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D264B" w14:textId="6AA5491E" w:rsidR="00884973" w:rsidRPr="00790E61" w:rsidRDefault="005432FA" w:rsidP="00DF78C4">
      <w:pPr>
        <w:pStyle w:val="WMP-header1"/>
        <w:outlineLvl w:val="0"/>
      </w:pPr>
      <w:bookmarkStart w:id="0" w:name="_Toc105072936"/>
      <w:bookmarkStart w:id="1" w:name="_Toc111629338"/>
      <w:r>
        <w:t>a</w:t>
      </w:r>
      <w:r w:rsidR="00884973" w:rsidRPr="00790E61">
        <w:t>Chapter 2:</w:t>
      </w:r>
      <w:r w:rsidR="00D82B06">
        <w:t xml:space="preserve"> </w:t>
      </w:r>
      <w:r w:rsidR="00884973" w:rsidRPr="00790E61">
        <w:t>Current Conditions</w:t>
      </w:r>
      <w:bookmarkEnd w:id="0"/>
      <w:bookmarkEnd w:id="1"/>
      <w:r w:rsidR="00884973" w:rsidRPr="00790E61">
        <w:t xml:space="preserve"> </w:t>
      </w:r>
    </w:p>
    <w:p w14:paraId="0E82CF36" w14:textId="77777777" w:rsidR="00884973" w:rsidRPr="00790E61" w:rsidRDefault="00884973" w:rsidP="00884973">
      <w:pPr>
        <w:rPr>
          <w:rFonts w:ascii="Arial" w:hAnsi="Arial" w:cs="Arial"/>
          <w:smallCaps/>
          <w:sz w:val="22"/>
          <w:szCs w:val="22"/>
        </w:rPr>
      </w:pPr>
    </w:p>
    <w:p w14:paraId="4B53F46D" w14:textId="77777777" w:rsidR="00884973" w:rsidRPr="00790E61" w:rsidRDefault="00884973" w:rsidP="00884973">
      <w:pPr>
        <w:pBdr>
          <w:bottom w:val="single" w:sz="4" w:space="1" w:color="auto"/>
        </w:pBdr>
        <w:rPr>
          <w:rFonts w:ascii="Arial" w:hAnsi="Arial" w:cs="Arial"/>
          <w:sz w:val="12"/>
          <w:szCs w:val="12"/>
        </w:rPr>
      </w:pPr>
    </w:p>
    <w:p w14:paraId="6ED4E112" w14:textId="77777777" w:rsidR="00884973" w:rsidRPr="00790E61" w:rsidRDefault="00884973" w:rsidP="00884973">
      <w:pPr>
        <w:rPr>
          <w:rFonts w:ascii="Arial" w:hAnsi="Arial" w:cs="Arial"/>
          <w:sz w:val="22"/>
          <w:szCs w:val="22"/>
        </w:rPr>
      </w:pPr>
    </w:p>
    <w:p w14:paraId="51A787E9" w14:textId="2C3B92A9" w:rsidR="00884973" w:rsidRPr="00790E61" w:rsidRDefault="00884973" w:rsidP="00884973">
      <w:pPr>
        <w:rPr>
          <w:rFonts w:ascii="Arial" w:hAnsi="Arial" w:cs="Arial"/>
          <w:sz w:val="22"/>
          <w:szCs w:val="22"/>
        </w:rPr>
      </w:pPr>
      <w:r w:rsidRPr="00790E61">
        <w:rPr>
          <w:rFonts w:ascii="Arial" w:hAnsi="Arial" w:cs="Arial"/>
          <w:sz w:val="22"/>
          <w:szCs w:val="22"/>
        </w:rPr>
        <w:t>An effort has been made to collect all readily available information to establish a baseline of current conditions of the Watershed.</w:t>
      </w:r>
      <w:r>
        <w:rPr>
          <w:rFonts w:ascii="Arial" w:hAnsi="Arial" w:cs="Arial"/>
          <w:sz w:val="22"/>
          <w:szCs w:val="22"/>
        </w:rPr>
        <w:t xml:space="preserve"> </w:t>
      </w:r>
      <w:r w:rsidRPr="00790E61">
        <w:rPr>
          <w:rFonts w:ascii="Arial" w:hAnsi="Arial" w:cs="Arial"/>
          <w:sz w:val="22"/>
          <w:szCs w:val="22"/>
        </w:rPr>
        <w:t xml:space="preserve">The information collection effort included requests to Advisory Committee members and researchers in the area. Numerous studies and datasets of relevance were obtained in this process. In addition, spatial data was gathered and analyzed in </w:t>
      </w:r>
      <w:r w:rsidR="009B6E22">
        <w:rPr>
          <w:rFonts w:ascii="Arial" w:hAnsi="Arial" w:cs="Arial"/>
          <w:sz w:val="22"/>
          <w:szCs w:val="22"/>
        </w:rPr>
        <w:t>various</w:t>
      </w:r>
      <w:r w:rsidRPr="00790E61">
        <w:rPr>
          <w:rFonts w:ascii="Arial" w:hAnsi="Arial" w:cs="Arial"/>
          <w:sz w:val="22"/>
          <w:szCs w:val="22"/>
        </w:rPr>
        <w:t xml:space="preserve"> Geographic Information System</w:t>
      </w:r>
      <w:r w:rsidR="009B6E22">
        <w:rPr>
          <w:rFonts w:ascii="Arial" w:hAnsi="Arial" w:cs="Arial"/>
          <w:sz w:val="22"/>
          <w:szCs w:val="22"/>
        </w:rPr>
        <w:t>’s projects</w:t>
      </w:r>
      <w:r w:rsidRPr="00790E61">
        <w:rPr>
          <w:rFonts w:ascii="Arial" w:hAnsi="Arial" w:cs="Arial"/>
          <w:sz w:val="22"/>
          <w:szCs w:val="22"/>
        </w:rPr>
        <w:t>.</w:t>
      </w:r>
      <w:r w:rsidR="00BC097A">
        <w:rPr>
          <w:rFonts w:ascii="Arial" w:hAnsi="Arial" w:cs="Arial"/>
          <w:sz w:val="22"/>
          <w:szCs w:val="22"/>
        </w:rPr>
        <w:t xml:space="preserve"> It is difficult to </w:t>
      </w:r>
      <w:r w:rsidR="00D32BEF">
        <w:rPr>
          <w:rFonts w:ascii="Arial" w:hAnsi="Arial" w:cs="Arial"/>
          <w:sz w:val="22"/>
          <w:szCs w:val="22"/>
        </w:rPr>
        <w:t>explain</w:t>
      </w:r>
      <w:r w:rsidR="00BC097A">
        <w:rPr>
          <w:rFonts w:ascii="Arial" w:hAnsi="Arial" w:cs="Arial"/>
          <w:sz w:val="22"/>
          <w:szCs w:val="22"/>
        </w:rPr>
        <w:t xml:space="preserve"> the full breadth of what the GIS provides</w:t>
      </w:r>
      <w:r w:rsidRPr="00790E61">
        <w:rPr>
          <w:rFonts w:ascii="Arial" w:hAnsi="Arial" w:cs="Arial"/>
          <w:sz w:val="22"/>
          <w:szCs w:val="22"/>
        </w:rPr>
        <w:t xml:space="preserve"> </w:t>
      </w:r>
      <w:r w:rsidR="00BC097A">
        <w:rPr>
          <w:rFonts w:ascii="Arial" w:hAnsi="Arial" w:cs="Arial"/>
          <w:sz w:val="22"/>
          <w:szCs w:val="22"/>
        </w:rPr>
        <w:t xml:space="preserve">in </w:t>
      </w:r>
      <w:r w:rsidR="00F5050A">
        <w:rPr>
          <w:rFonts w:ascii="Arial" w:hAnsi="Arial" w:cs="Arial"/>
          <w:sz w:val="22"/>
          <w:szCs w:val="22"/>
        </w:rPr>
        <w:t>text</w:t>
      </w:r>
      <w:r w:rsidR="00D32BEF">
        <w:rPr>
          <w:rFonts w:ascii="Arial" w:hAnsi="Arial" w:cs="Arial"/>
          <w:sz w:val="22"/>
          <w:szCs w:val="22"/>
        </w:rPr>
        <w:t xml:space="preserve"> and static picture alone</w:t>
      </w:r>
      <w:r w:rsidR="00F5050A">
        <w:rPr>
          <w:rFonts w:ascii="Arial" w:hAnsi="Arial" w:cs="Arial"/>
          <w:sz w:val="22"/>
          <w:szCs w:val="22"/>
        </w:rPr>
        <w:t xml:space="preserve">, </w:t>
      </w:r>
      <w:r w:rsidR="005F5214">
        <w:rPr>
          <w:rFonts w:ascii="Arial" w:hAnsi="Arial" w:cs="Arial"/>
          <w:sz w:val="22"/>
          <w:szCs w:val="22"/>
        </w:rPr>
        <w:t>so</w:t>
      </w:r>
      <w:r w:rsidR="00F5050A">
        <w:rPr>
          <w:rFonts w:ascii="Arial" w:hAnsi="Arial" w:cs="Arial"/>
          <w:sz w:val="22"/>
          <w:szCs w:val="22"/>
        </w:rPr>
        <w:t xml:space="preserve"> the project</w:t>
      </w:r>
      <w:r w:rsidR="00F91F97">
        <w:rPr>
          <w:rFonts w:ascii="Arial" w:hAnsi="Arial" w:cs="Arial"/>
          <w:sz w:val="22"/>
          <w:szCs w:val="22"/>
        </w:rPr>
        <w:t>s</w:t>
      </w:r>
      <w:r w:rsidR="00601E79">
        <w:rPr>
          <w:rFonts w:ascii="Arial" w:hAnsi="Arial" w:cs="Arial"/>
          <w:sz w:val="22"/>
          <w:szCs w:val="22"/>
        </w:rPr>
        <w:t xml:space="preserve"> and maps shown in this chapter</w:t>
      </w:r>
      <w:r w:rsidR="00F5050A">
        <w:rPr>
          <w:rFonts w:ascii="Arial" w:hAnsi="Arial" w:cs="Arial"/>
          <w:sz w:val="22"/>
          <w:szCs w:val="22"/>
        </w:rPr>
        <w:t xml:space="preserve"> are available </w:t>
      </w:r>
      <w:r w:rsidR="00601E79">
        <w:rPr>
          <w:rFonts w:ascii="Arial" w:hAnsi="Arial" w:cs="Arial"/>
          <w:sz w:val="22"/>
          <w:szCs w:val="22"/>
        </w:rPr>
        <w:t xml:space="preserve">from </w:t>
      </w:r>
      <w:r w:rsidR="00F5050A">
        <w:rPr>
          <w:rFonts w:ascii="Arial" w:hAnsi="Arial" w:cs="Arial"/>
          <w:sz w:val="22"/>
          <w:szCs w:val="22"/>
        </w:rPr>
        <w:t xml:space="preserve">HRWC for any future project </w:t>
      </w:r>
      <w:r w:rsidR="00601E79">
        <w:rPr>
          <w:rFonts w:ascii="Arial" w:hAnsi="Arial" w:cs="Arial"/>
          <w:sz w:val="22"/>
          <w:szCs w:val="22"/>
        </w:rPr>
        <w:t xml:space="preserve">that could benefit from </w:t>
      </w:r>
      <w:r w:rsidR="005F5214">
        <w:rPr>
          <w:rFonts w:ascii="Arial" w:hAnsi="Arial" w:cs="Arial"/>
          <w:sz w:val="22"/>
          <w:szCs w:val="22"/>
        </w:rPr>
        <w:t>zooming up on specific locations.</w:t>
      </w:r>
    </w:p>
    <w:p w14:paraId="2315E1C5" w14:textId="77777777" w:rsidR="00884973" w:rsidRPr="00790E61" w:rsidRDefault="00884973" w:rsidP="00884973">
      <w:pPr>
        <w:rPr>
          <w:rFonts w:ascii="Arial" w:hAnsi="Arial" w:cs="Arial"/>
          <w:sz w:val="22"/>
          <w:szCs w:val="22"/>
        </w:rPr>
      </w:pPr>
    </w:p>
    <w:p w14:paraId="1982FA2A" w14:textId="77777777" w:rsidR="00884973" w:rsidRPr="00790E61" w:rsidRDefault="00884973" w:rsidP="00310DAE">
      <w:pPr>
        <w:pStyle w:val="WMP-header2"/>
        <w:outlineLvl w:val="1"/>
      </w:pPr>
      <w:bookmarkStart w:id="2" w:name="_Toc105072937"/>
      <w:bookmarkStart w:id="3" w:name="_Toc111629339"/>
      <w:r w:rsidRPr="00790E61">
        <w:rPr>
          <w:bCs/>
        </w:rPr>
        <w:t xml:space="preserve">2.1 </w:t>
      </w:r>
      <w:r w:rsidRPr="00790E61">
        <w:t>Landscape and Natural Features</w:t>
      </w:r>
      <w:bookmarkEnd w:id="2"/>
      <w:bookmarkEnd w:id="3"/>
    </w:p>
    <w:p w14:paraId="50C3EE8E" w14:textId="77777777" w:rsidR="00884973" w:rsidRPr="00790E61" w:rsidRDefault="00884973" w:rsidP="00884973">
      <w:pPr>
        <w:rPr>
          <w:rFonts w:ascii="Arial" w:hAnsi="Arial" w:cs="Arial"/>
        </w:rPr>
      </w:pPr>
    </w:p>
    <w:p w14:paraId="2A6ADCF8" w14:textId="77777777" w:rsidR="00884973" w:rsidRPr="00790E61" w:rsidRDefault="00884973" w:rsidP="00310DAE">
      <w:pPr>
        <w:pStyle w:val="WMP-header3"/>
        <w:outlineLvl w:val="2"/>
      </w:pPr>
      <w:bookmarkStart w:id="4" w:name="_Toc105072938"/>
      <w:bookmarkStart w:id="5" w:name="_Toc111629340"/>
      <w:r w:rsidRPr="00790E61">
        <w:t>2.1.1 Climate</w:t>
      </w:r>
      <w:bookmarkEnd w:id="4"/>
      <w:bookmarkEnd w:id="5"/>
    </w:p>
    <w:p w14:paraId="60ABDFF9" w14:textId="77777777" w:rsidR="00884973" w:rsidRPr="00790E61" w:rsidRDefault="00884973" w:rsidP="00884973">
      <w:pPr>
        <w:rPr>
          <w:rFonts w:ascii="Arial" w:hAnsi="Arial" w:cs="Arial"/>
          <w:sz w:val="22"/>
          <w:szCs w:val="22"/>
        </w:rPr>
      </w:pPr>
    </w:p>
    <w:p w14:paraId="3CBC310B" w14:textId="77777777" w:rsidR="00884973" w:rsidRPr="00790E61" w:rsidRDefault="00884973" w:rsidP="00884973">
      <w:pPr>
        <w:rPr>
          <w:rFonts w:ascii="Arial" w:hAnsi="Arial" w:cs="Arial"/>
          <w:sz w:val="22"/>
          <w:szCs w:val="22"/>
        </w:rPr>
      </w:pPr>
      <w:r w:rsidRPr="00790E61">
        <w:rPr>
          <w:rFonts w:ascii="Arial" w:hAnsi="Arial" w:cs="Arial"/>
          <w:sz w:val="22"/>
          <w:szCs w:val="22"/>
        </w:rPr>
        <w:t xml:space="preserve">The rapidly changing climate in Southeast Michigan merits special consideration and for this watershed management plan was given a separate chapter (Chapter 3). </w:t>
      </w:r>
    </w:p>
    <w:p w14:paraId="1AB247D1" w14:textId="77777777" w:rsidR="00884973" w:rsidRPr="00790E61" w:rsidRDefault="00884973" w:rsidP="00884973">
      <w:pPr>
        <w:rPr>
          <w:rFonts w:ascii="Arial" w:hAnsi="Arial" w:cs="Arial"/>
          <w:sz w:val="22"/>
          <w:szCs w:val="22"/>
        </w:rPr>
      </w:pPr>
    </w:p>
    <w:p w14:paraId="4479E814" w14:textId="77777777" w:rsidR="00884973" w:rsidRPr="00790E61" w:rsidRDefault="00884973" w:rsidP="00884973">
      <w:pPr>
        <w:rPr>
          <w:rFonts w:ascii="Arial" w:hAnsi="Arial" w:cs="Arial"/>
        </w:rPr>
      </w:pPr>
    </w:p>
    <w:p w14:paraId="13C9283A" w14:textId="77777777" w:rsidR="00884973" w:rsidRPr="00790E61" w:rsidRDefault="00884973" w:rsidP="00310DAE">
      <w:pPr>
        <w:pStyle w:val="WMP-header3"/>
        <w:outlineLvl w:val="2"/>
      </w:pPr>
      <w:bookmarkStart w:id="6" w:name="_Toc105072939"/>
      <w:bookmarkStart w:id="7" w:name="_Toc111629341"/>
      <w:r w:rsidRPr="00790E61">
        <w:t>2.1.2 Geology, Soils, and Groundwater</w:t>
      </w:r>
      <w:bookmarkEnd w:id="6"/>
      <w:bookmarkEnd w:id="7"/>
    </w:p>
    <w:p w14:paraId="2718EE32" w14:textId="77777777" w:rsidR="00884973" w:rsidRPr="00790E61" w:rsidRDefault="00884973" w:rsidP="00884973">
      <w:pPr>
        <w:rPr>
          <w:rFonts w:ascii="Arial" w:hAnsi="Arial" w:cs="Arial"/>
          <w:color w:val="FF0000"/>
          <w:sz w:val="22"/>
          <w:szCs w:val="22"/>
        </w:rPr>
      </w:pPr>
    </w:p>
    <w:p w14:paraId="626A1ECC" w14:textId="1B7543F3" w:rsidR="00884973" w:rsidRDefault="00BF7BA6" w:rsidP="00940266">
      <w:pPr>
        <w:pStyle w:val="BodyText"/>
        <w:autoSpaceDE w:val="0"/>
        <w:autoSpaceDN w:val="0"/>
        <w:adjustRightInd w:val="0"/>
        <w:jc w:val="left"/>
        <w:rPr>
          <w:rFonts w:ascii="Arial" w:hAnsi="Arial" w:cs="Arial"/>
          <w:sz w:val="22"/>
          <w:szCs w:val="22"/>
        </w:rPr>
      </w:pPr>
      <w:r>
        <w:rPr>
          <w:rFonts w:ascii="Arial" w:hAnsi="Arial" w:cs="Arial"/>
          <w:sz w:val="22"/>
          <w:szCs w:val="22"/>
        </w:rPr>
        <w:t xml:space="preserve">In the upper section of this Watershed, </w:t>
      </w:r>
      <w:r w:rsidR="000C65C8">
        <w:rPr>
          <w:rFonts w:ascii="Arial" w:hAnsi="Arial" w:cs="Arial"/>
          <w:sz w:val="22"/>
          <w:szCs w:val="22"/>
        </w:rPr>
        <w:t>t</w:t>
      </w:r>
      <w:r w:rsidR="00884973" w:rsidRPr="00790E61">
        <w:rPr>
          <w:rFonts w:ascii="Arial" w:hAnsi="Arial" w:cs="Arial"/>
          <w:sz w:val="22"/>
          <w:szCs w:val="22"/>
        </w:rPr>
        <w:t xml:space="preserve">he </w:t>
      </w:r>
      <w:r w:rsidR="00884973">
        <w:rPr>
          <w:rFonts w:ascii="Arial" w:hAnsi="Arial" w:cs="Arial"/>
          <w:sz w:val="22"/>
          <w:szCs w:val="22"/>
        </w:rPr>
        <w:t xml:space="preserve">primary underlying glacial geology </w:t>
      </w:r>
      <w:r w:rsidR="00884973" w:rsidRPr="00790E61">
        <w:rPr>
          <w:rFonts w:ascii="Arial" w:hAnsi="Arial" w:cs="Arial"/>
          <w:sz w:val="22"/>
          <w:szCs w:val="22"/>
        </w:rPr>
        <w:t xml:space="preserve">are moraines of fine or medium-textured till (Figure 2.1). End moraines are areas where glacial processes </w:t>
      </w:r>
      <w:r w:rsidR="00CB30DB">
        <w:rPr>
          <w:rFonts w:ascii="Arial" w:hAnsi="Arial" w:cs="Arial"/>
          <w:sz w:val="22"/>
          <w:szCs w:val="22"/>
        </w:rPr>
        <w:t xml:space="preserve">have </w:t>
      </w:r>
      <w:r w:rsidR="00884973" w:rsidRPr="00790E61">
        <w:rPr>
          <w:rFonts w:ascii="Arial" w:hAnsi="Arial" w:cs="Arial"/>
          <w:sz w:val="22"/>
          <w:szCs w:val="22"/>
        </w:rPr>
        <w:t>deposited huge quantities of rock and soil material of various sizes in one place.  The mixture of varying sized soil particles increases the soils’ ability to hold moisture and nutrients, which is conducive to agriculture and can also create large areas of groundwater</w:t>
      </w:r>
      <w:r w:rsidR="00B62B9B">
        <w:rPr>
          <w:rFonts w:ascii="Arial" w:hAnsi="Arial" w:cs="Arial"/>
          <w:sz w:val="22"/>
          <w:szCs w:val="22"/>
        </w:rPr>
        <w:t xml:space="preserve"> storage</w:t>
      </w:r>
      <w:r w:rsidR="00884973">
        <w:rPr>
          <w:rFonts w:ascii="Arial" w:hAnsi="Arial" w:cs="Arial"/>
          <w:sz w:val="22"/>
          <w:szCs w:val="22"/>
        </w:rPr>
        <w:t>.</w:t>
      </w:r>
      <w:r w:rsidR="00940266">
        <w:rPr>
          <w:rFonts w:ascii="Arial" w:hAnsi="Arial" w:cs="Arial"/>
          <w:sz w:val="22"/>
          <w:szCs w:val="22"/>
        </w:rPr>
        <w:t xml:space="preserve">  </w:t>
      </w:r>
      <w:r w:rsidR="00884973" w:rsidRPr="00790E61">
        <w:rPr>
          <w:rFonts w:ascii="Arial" w:hAnsi="Arial" w:cs="Arial"/>
          <w:sz w:val="22"/>
          <w:szCs w:val="22"/>
        </w:rPr>
        <w:t xml:space="preserve">The </w:t>
      </w:r>
      <w:r w:rsidR="00680BB6">
        <w:rPr>
          <w:rFonts w:ascii="Arial" w:hAnsi="Arial" w:cs="Arial"/>
          <w:sz w:val="22"/>
          <w:szCs w:val="22"/>
        </w:rPr>
        <w:t xml:space="preserve">other upstream </w:t>
      </w:r>
      <w:r w:rsidR="00EF352D">
        <w:rPr>
          <w:rFonts w:ascii="Arial" w:hAnsi="Arial" w:cs="Arial"/>
          <w:sz w:val="22"/>
          <w:szCs w:val="22"/>
        </w:rPr>
        <w:t xml:space="preserve">surficial geology in the </w:t>
      </w:r>
      <w:r w:rsidR="00884973">
        <w:rPr>
          <w:rFonts w:ascii="Arial" w:hAnsi="Arial" w:cs="Arial"/>
          <w:sz w:val="22"/>
          <w:szCs w:val="22"/>
        </w:rPr>
        <w:t>Wa</w:t>
      </w:r>
      <w:r w:rsidR="00884973" w:rsidRPr="00790E61">
        <w:rPr>
          <w:rFonts w:ascii="Arial" w:hAnsi="Arial" w:cs="Arial"/>
          <w:sz w:val="22"/>
          <w:szCs w:val="22"/>
        </w:rPr>
        <w:t xml:space="preserve">tershed </w:t>
      </w:r>
      <w:r w:rsidR="00EF352D">
        <w:rPr>
          <w:rFonts w:ascii="Arial" w:hAnsi="Arial" w:cs="Arial"/>
          <w:sz w:val="22"/>
          <w:szCs w:val="22"/>
        </w:rPr>
        <w:t>are</w:t>
      </w:r>
      <w:r w:rsidR="00884973" w:rsidRPr="00790E61">
        <w:rPr>
          <w:rFonts w:ascii="Arial" w:hAnsi="Arial" w:cs="Arial"/>
          <w:sz w:val="22"/>
          <w:szCs w:val="22"/>
        </w:rPr>
        <w:t xml:space="preserve"> glacial outwash sand and gravel. Glacial outwash plains were created by melting glaciers whose runoff sorted soils into layers of similarly sized particles.  These well-sorted soils include sand and gravel that allow rapid infiltration of surface water to groundwater aquifers and stream systems. </w:t>
      </w:r>
    </w:p>
    <w:p w14:paraId="1D726213" w14:textId="77777777" w:rsidR="00302A61" w:rsidRDefault="00302A61" w:rsidP="00940266">
      <w:pPr>
        <w:pStyle w:val="BodyText"/>
        <w:autoSpaceDE w:val="0"/>
        <w:autoSpaceDN w:val="0"/>
        <w:adjustRightInd w:val="0"/>
        <w:jc w:val="left"/>
        <w:rPr>
          <w:rFonts w:ascii="Arial" w:hAnsi="Arial" w:cs="Arial"/>
          <w:sz w:val="22"/>
          <w:szCs w:val="22"/>
        </w:rPr>
      </w:pPr>
    </w:p>
    <w:p w14:paraId="22F8479A" w14:textId="79F343E2" w:rsidR="000556BA" w:rsidRDefault="00302A61" w:rsidP="00940266">
      <w:pPr>
        <w:pStyle w:val="BodyText"/>
        <w:autoSpaceDE w:val="0"/>
        <w:autoSpaceDN w:val="0"/>
        <w:adjustRightInd w:val="0"/>
        <w:jc w:val="left"/>
        <w:rPr>
          <w:rFonts w:ascii="Arial" w:hAnsi="Arial" w:cs="Arial"/>
          <w:sz w:val="22"/>
          <w:szCs w:val="22"/>
        </w:rPr>
      </w:pPr>
      <w:r>
        <w:rPr>
          <w:rFonts w:ascii="Arial" w:hAnsi="Arial" w:cs="Arial"/>
          <w:sz w:val="22"/>
          <w:szCs w:val="22"/>
        </w:rPr>
        <w:t xml:space="preserve">As the Huron travels downstream through Ypsilanti, it enters a new region of </w:t>
      </w:r>
      <w:r w:rsidR="007C23E4">
        <w:rPr>
          <w:rFonts w:ascii="Arial" w:hAnsi="Arial" w:cs="Arial"/>
          <w:sz w:val="22"/>
          <w:szCs w:val="22"/>
        </w:rPr>
        <w:t xml:space="preserve">glacial impact—the </w:t>
      </w:r>
      <w:r w:rsidR="00377017">
        <w:rPr>
          <w:rFonts w:ascii="Arial" w:hAnsi="Arial" w:cs="Arial"/>
          <w:sz w:val="22"/>
          <w:szCs w:val="22"/>
        </w:rPr>
        <w:t xml:space="preserve">ancestral </w:t>
      </w:r>
      <w:r w:rsidR="000C4443">
        <w:rPr>
          <w:rFonts w:ascii="Arial" w:hAnsi="Arial" w:cs="Arial"/>
          <w:sz w:val="22"/>
          <w:szCs w:val="22"/>
        </w:rPr>
        <w:t>lakebed</w:t>
      </w:r>
      <w:r w:rsidR="007C23E4">
        <w:rPr>
          <w:rFonts w:ascii="Arial" w:hAnsi="Arial" w:cs="Arial"/>
          <w:sz w:val="22"/>
          <w:szCs w:val="22"/>
        </w:rPr>
        <w:t xml:space="preserve"> of </w:t>
      </w:r>
      <w:r w:rsidR="0035567D">
        <w:rPr>
          <w:rFonts w:ascii="Arial" w:hAnsi="Arial" w:cs="Arial"/>
          <w:sz w:val="22"/>
          <w:szCs w:val="22"/>
        </w:rPr>
        <w:t>Lake Erie</w:t>
      </w:r>
      <w:r w:rsidR="000320B1">
        <w:rPr>
          <w:rFonts w:ascii="Arial" w:hAnsi="Arial" w:cs="Arial"/>
          <w:sz w:val="22"/>
          <w:szCs w:val="22"/>
        </w:rPr>
        <w:t xml:space="preserve">. From this point </w:t>
      </w:r>
      <w:r w:rsidR="0035567D">
        <w:rPr>
          <w:rFonts w:ascii="Arial" w:hAnsi="Arial" w:cs="Arial"/>
          <w:sz w:val="22"/>
          <w:szCs w:val="22"/>
        </w:rPr>
        <w:t>and downstream</w:t>
      </w:r>
      <w:r w:rsidR="00C04C13">
        <w:rPr>
          <w:rFonts w:ascii="Arial" w:hAnsi="Arial" w:cs="Arial"/>
          <w:sz w:val="22"/>
          <w:szCs w:val="22"/>
        </w:rPr>
        <w:t>, the Huron</w:t>
      </w:r>
      <w:r w:rsidR="0035567D">
        <w:rPr>
          <w:rFonts w:ascii="Arial" w:hAnsi="Arial" w:cs="Arial"/>
          <w:sz w:val="22"/>
          <w:szCs w:val="22"/>
        </w:rPr>
        <w:t xml:space="preserve"> River cuts through a glacial geology of lacustrine sand, gravel, clay, and silt.</w:t>
      </w:r>
      <w:r w:rsidR="000556BA">
        <w:rPr>
          <w:rFonts w:ascii="Arial" w:hAnsi="Arial" w:cs="Arial"/>
          <w:sz w:val="22"/>
          <w:szCs w:val="22"/>
        </w:rPr>
        <w:t xml:space="preserve"> </w:t>
      </w:r>
      <w:r w:rsidR="00575887">
        <w:rPr>
          <w:rFonts w:ascii="Arial" w:hAnsi="Arial" w:cs="Arial"/>
          <w:sz w:val="22"/>
          <w:szCs w:val="22"/>
        </w:rPr>
        <w:t xml:space="preserve">The slope of the </w:t>
      </w:r>
      <w:r w:rsidR="000A0C12">
        <w:rPr>
          <w:rFonts w:ascii="Arial" w:hAnsi="Arial" w:cs="Arial"/>
          <w:sz w:val="22"/>
          <w:szCs w:val="22"/>
        </w:rPr>
        <w:t>land pushes m</w:t>
      </w:r>
      <w:r w:rsidR="00244F63">
        <w:rPr>
          <w:rFonts w:ascii="Arial" w:hAnsi="Arial" w:cs="Arial"/>
          <w:sz w:val="22"/>
          <w:szCs w:val="22"/>
        </w:rPr>
        <w:t xml:space="preserve">ost of the water in this area </w:t>
      </w:r>
      <w:r w:rsidR="00291461">
        <w:rPr>
          <w:rFonts w:ascii="Arial" w:hAnsi="Arial" w:cs="Arial"/>
          <w:sz w:val="22"/>
          <w:szCs w:val="22"/>
        </w:rPr>
        <w:t xml:space="preserve">to </w:t>
      </w:r>
      <w:r w:rsidR="00244F63">
        <w:rPr>
          <w:rFonts w:ascii="Arial" w:hAnsi="Arial" w:cs="Arial"/>
          <w:sz w:val="22"/>
          <w:szCs w:val="22"/>
        </w:rPr>
        <w:t xml:space="preserve">drain in a </w:t>
      </w:r>
      <w:r w:rsidR="00575887">
        <w:rPr>
          <w:rFonts w:ascii="Arial" w:hAnsi="Arial" w:cs="Arial"/>
          <w:sz w:val="22"/>
          <w:szCs w:val="22"/>
        </w:rPr>
        <w:t>west to east configuration toward Lake Erie</w:t>
      </w:r>
      <w:r w:rsidR="000A0C12">
        <w:rPr>
          <w:rFonts w:ascii="Arial" w:hAnsi="Arial" w:cs="Arial"/>
          <w:sz w:val="22"/>
          <w:szCs w:val="22"/>
        </w:rPr>
        <w:t xml:space="preserve"> and as a result the Huron River watershed grows very narr</w:t>
      </w:r>
      <w:r w:rsidR="00647C2F">
        <w:rPr>
          <w:rFonts w:ascii="Arial" w:hAnsi="Arial" w:cs="Arial"/>
          <w:sz w:val="22"/>
          <w:szCs w:val="22"/>
        </w:rPr>
        <w:t xml:space="preserve">ow. </w:t>
      </w:r>
      <w:r w:rsidR="009864C7">
        <w:rPr>
          <w:rFonts w:ascii="Arial" w:hAnsi="Arial" w:cs="Arial"/>
          <w:sz w:val="22"/>
          <w:szCs w:val="22"/>
        </w:rPr>
        <w:t xml:space="preserve"> Stream subs</w:t>
      </w:r>
      <w:r w:rsidR="004942E0">
        <w:rPr>
          <w:rFonts w:ascii="Arial" w:hAnsi="Arial" w:cs="Arial"/>
          <w:sz w:val="22"/>
          <w:szCs w:val="22"/>
        </w:rPr>
        <w:t>trates are more composed of fine texture</w:t>
      </w:r>
      <w:r w:rsidR="009614E7">
        <w:rPr>
          <w:rFonts w:ascii="Arial" w:hAnsi="Arial" w:cs="Arial"/>
          <w:sz w:val="22"/>
          <w:szCs w:val="22"/>
        </w:rPr>
        <w:t>d particles</w:t>
      </w:r>
      <w:r w:rsidR="004942E0">
        <w:rPr>
          <w:rFonts w:ascii="Arial" w:hAnsi="Arial" w:cs="Arial"/>
          <w:sz w:val="22"/>
          <w:szCs w:val="22"/>
        </w:rPr>
        <w:t xml:space="preserve"> and less apt to </w:t>
      </w:r>
      <w:r w:rsidR="006036C4">
        <w:rPr>
          <w:rFonts w:ascii="Arial" w:hAnsi="Arial" w:cs="Arial"/>
          <w:sz w:val="22"/>
          <w:szCs w:val="22"/>
        </w:rPr>
        <w:t>hold big</w:t>
      </w:r>
      <w:r w:rsidR="009614E7">
        <w:rPr>
          <w:rFonts w:ascii="Arial" w:hAnsi="Arial" w:cs="Arial"/>
          <w:sz w:val="22"/>
          <w:szCs w:val="22"/>
        </w:rPr>
        <w:t>ger</w:t>
      </w:r>
      <w:r w:rsidR="006036C4">
        <w:rPr>
          <w:rFonts w:ascii="Arial" w:hAnsi="Arial" w:cs="Arial"/>
          <w:sz w:val="22"/>
          <w:szCs w:val="22"/>
        </w:rPr>
        <w:t xml:space="preserve"> particles like cobbles</w:t>
      </w:r>
      <w:r w:rsidR="00A75EE9">
        <w:rPr>
          <w:rFonts w:ascii="Arial" w:hAnsi="Arial" w:cs="Arial"/>
          <w:sz w:val="22"/>
          <w:szCs w:val="22"/>
        </w:rPr>
        <w:t xml:space="preserve"> and boulders that </w:t>
      </w:r>
      <w:r w:rsidR="00815241">
        <w:rPr>
          <w:rFonts w:ascii="Arial" w:hAnsi="Arial" w:cs="Arial"/>
          <w:sz w:val="22"/>
          <w:szCs w:val="22"/>
        </w:rPr>
        <w:t xml:space="preserve">provide hiding places for </w:t>
      </w:r>
      <w:r w:rsidR="00013875">
        <w:rPr>
          <w:rFonts w:ascii="Arial" w:hAnsi="Arial" w:cs="Arial"/>
          <w:sz w:val="22"/>
          <w:szCs w:val="22"/>
        </w:rPr>
        <w:t>macroinvertebrate</w:t>
      </w:r>
      <w:r w:rsidR="007A40FD">
        <w:rPr>
          <w:rFonts w:ascii="Arial" w:hAnsi="Arial" w:cs="Arial"/>
          <w:sz w:val="22"/>
          <w:szCs w:val="22"/>
        </w:rPr>
        <w:t>s</w:t>
      </w:r>
      <w:r w:rsidR="00013875">
        <w:rPr>
          <w:rFonts w:ascii="Arial" w:hAnsi="Arial" w:cs="Arial"/>
          <w:sz w:val="22"/>
          <w:szCs w:val="22"/>
        </w:rPr>
        <w:t xml:space="preserve"> and fish.</w:t>
      </w:r>
      <w:r w:rsidR="00D77BFD">
        <w:rPr>
          <w:rFonts w:ascii="Arial" w:hAnsi="Arial" w:cs="Arial"/>
          <w:sz w:val="22"/>
          <w:szCs w:val="22"/>
        </w:rPr>
        <w:t xml:space="preserve"> </w:t>
      </w:r>
      <w:r w:rsidR="007942C6">
        <w:rPr>
          <w:rFonts w:ascii="Arial" w:hAnsi="Arial" w:cs="Arial"/>
          <w:sz w:val="22"/>
          <w:szCs w:val="22"/>
        </w:rPr>
        <w:t>Fin</w:t>
      </w:r>
      <w:r w:rsidR="00B13EAD">
        <w:rPr>
          <w:rFonts w:ascii="Arial" w:hAnsi="Arial" w:cs="Arial"/>
          <w:sz w:val="22"/>
          <w:szCs w:val="22"/>
        </w:rPr>
        <w:t xml:space="preserve">e particles are less permeable and thus much of </w:t>
      </w:r>
      <w:r w:rsidR="000B2F9B">
        <w:rPr>
          <w:rFonts w:ascii="Arial" w:hAnsi="Arial" w:cs="Arial"/>
          <w:sz w:val="22"/>
          <w:szCs w:val="22"/>
        </w:rPr>
        <w:t>the Watershed has a very low groundwater recharge rate</w:t>
      </w:r>
      <w:r w:rsidR="00B62B9B">
        <w:rPr>
          <w:rFonts w:ascii="Arial" w:hAnsi="Arial" w:cs="Arial"/>
          <w:sz w:val="22"/>
          <w:szCs w:val="22"/>
        </w:rPr>
        <w:t xml:space="preserve"> (Fig. 2-2)</w:t>
      </w:r>
      <w:r w:rsidR="000B2F9B">
        <w:rPr>
          <w:rFonts w:ascii="Arial" w:hAnsi="Arial" w:cs="Arial"/>
          <w:sz w:val="22"/>
          <w:szCs w:val="22"/>
        </w:rPr>
        <w:t>.</w:t>
      </w:r>
      <w:r w:rsidR="00E65A56">
        <w:rPr>
          <w:rFonts w:ascii="Arial" w:hAnsi="Arial" w:cs="Arial"/>
          <w:sz w:val="22"/>
          <w:szCs w:val="22"/>
        </w:rPr>
        <w:t xml:space="preserve"> </w:t>
      </w:r>
    </w:p>
    <w:p w14:paraId="5CB917D8" w14:textId="3DE7AF17" w:rsidR="00302A61" w:rsidRDefault="00302A61" w:rsidP="00940266">
      <w:pPr>
        <w:pStyle w:val="BodyText"/>
        <w:autoSpaceDE w:val="0"/>
        <w:autoSpaceDN w:val="0"/>
        <w:adjustRightInd w:val="0"/>
        <w:jc w:val="left"/>
        <w:rPr>
          <w:rFonts w:ascii="Arial" w:hAnsi="Arial" w:cs="Arial"/>
          <w:sz w:val="22"/>
          <w:szCs w:val="22"/>
        </w:rPr>
      </w:pPr>
    </w:p>
    <w:p w14:paraId="5A80B7A4" w14:textId="77777777" w:rsidR="000556BA" w:rsidRDefault="000556BA" w:rsidP="00940266">
      <w:pPr>
        <w:pStyle w:val="BodyText"/>
        <w:autoSpaceDE w:val="0"/>
        <w:autoSpaceDN w:val="0"/>
        <w:adjustRightInd w:val="0"/>
        <w:jc w:val="left"/>
        <w:rPr>
          <w:rFonts w:ascii="Arial" w:hAnsi="Arial" w:cs="Arial"/>
          <w:sz w:val="22"/>
          <w:szCs w:val="22"/>
        </w:rPr>
      </w:pPr>
    </w:p>
    <w:p w14:paraId="3E4B32B2" w14:textId="77777777" w:rsidR="00884973" w:rsidRDefault="00884973" w:rsidP="00884973">
      <w:pPr>
        <w:pStyle w:val="NormalWeb"/>
        <w:spacing w:before="0" w:beforeAutospacing="0" w:after="0" w:afterAutospacing="0"/>
        <w:rPr>
          <w:rFonts w:ascii="Arial" w:hAnsi="Arial" w:cs="Arial"/>
          <w:sz w:val="22"/>
          <w:szCs w:val="22"/>
        </w:rPr>
      </w:pPr>
    </w:p>
    <w:p w14:paraId="7781F24F" w14:textId="77777777" w:rsidR="00B62B9B" w:rsidRDefault="00B62B9B" w:rsidP="00884973">
      <w:pPr>
        <w:pStyle w:val="NormalWeb"/>
        <w:spacing w:before="0" w:beforeAutospacing="0" w:after="0" w:afterAutospacing="0"/>
        <w:rPr>
          <w:rFonts w:ascii="Arial" w:hAnsi="Arial" w:cs="Arial"/>
          <w:sz w:val="22"/>
          <w:szCs w:val="22"/>
        </w:rPr>
      </w:pPr>
    </w:p>
    <w:p w14:paraId="763CC924" w14:textId="77777777" w:rsidR="00B62B9B" w:rsidRPr="00790E61" w:rsidRDefault="00B62B9B" w:rsidP="00884973">
      <w:pPr>
        <w:pStyle w:val="NormalWeb"/>
        <w:spacing w:before="0" w:beforeAutospacing="0" w:after="0" w:afterAutospacing="0"/>
        <w:rPr>
          <w:rFonts w:ascii="Arial" w:hAnsi="Arial" w:cs="Arial"/>
          <w:sz w:val="22"/>
          <w:szCs w:val="22"/>
        </w:rPr>
      </w:pPr>
    </w:p>
    <w:p w14:paraId="65E4B406" w14:textId="77777777" w:rsidR="00884973" w:rsidRPr="00790E61" w:rsidRDefault="00884973" w:rsidP="00884973">
      <w:pPr>
        <w:rPr>
          <w:rFonts w:ascii="Arial" w:hAnsi="Arial" w:cs="Arial"/>
          <w:i/>
          <w:sz w:val="18"/>
          <w:szCs w:val="18"/>
        </w:rPr>
      </w:pPr>
      <w:r w:rsidRPr="00790E61">
        <w:rPr>
          <w:rFonts w:ascii="Arial" w:hAnsi="Arial" w:cs="Arial"/>
          <w:i/>
          <w:sz w:val="18"/>
          <w:szCs w:val="18"/>
        </w:rPr>
        <w:lastRenderedPageBreak/>
        <w:t>Figure 2.1. The Watershed’s Glacial Geology.</w:t>
      </w:r>
    </w:p>
    <w:p w14:paraId="12CB568B" w14:textId="0ADBF794" w:rsidR="00565A1C" w:rsidRPr="00790E61" w:rsidRDefault="00C72B99" w:rsidP="00884973">
      <w:pPr>
        <w:rPr>
          <w:rFonts w:ascii="Arial" w:hAnsi="Arial" w:cs="Arial"/>
          <w:i/>
          <w:sz w:val="22"/>
          <w:szCs w:val="22"/>
        </w:rPr>
      </w:pPr>
      <w:r>
        <w:rPr>
          <w:rFonts w:ascii="Arial" w:hAnsi="Arial" w:cs="Arial"/>
          <w:i/>
          <w:noProof/>
          <w:sz w:val="22"/>
          <w:szCs w:val="22"/>
        </w:rPr>
        <w:drawing>
          <wp:inline distT="0" distB="0" distL="0" distR="0" wp14:anchorId="441E4964" wp14:editId="5405741F">
            <wp:extent cx="4653574" cy="374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8805" cy="3755577"/>
                    </a:xfrm>
                    <a:prstGeom prst="rect">
                      <a:avLst/>
                    </a:prstGeom>
                    <a:noFill/>
                    <a:ln>
                      <a:noFill/>
                    </a:ln>
                  </pic:spPr>
                </pic:pic>
              </a:graphicData>
            </a:graphic>
          </wp:inline>
        </w:drawing>
      </w:r>
    </w:p>
    <w:p w14:paraId="20DED006" w14:textId="77777777" w:rsidR="00884973" w:rsidRPr="00790E61" w:rsidRDefault="00884973" w:rsidP="00884973">
      <w:pPr>
        <w:rPr>
          <w:rFonts w:ascii="Arial" w:hAnsi="Arial" w:cs="Arial"/>
          <w:i/>
          <w:sz w:val="22"/>
          <w:szCs w:val="22"/>
        </w:rPr>
      </w:pPr>
    </w:p>
    <w:p w14:paraId="27266109" w14:textId="5037B8E1" w:rsidR="00884973" w:rsidRPr="00790E61" w:rsidRDefault="00884973" w:rsidP="00884973">
      <w:pPr>
        <w:rPr>
          <w:rFonts w:ascii="Arial" w:hAnsi="Arial" w:cs="Arial"/>
          <w:i/>
          <w:sz w:val="22"/>
          <w:szCs w:val="22"/>
        </w:rPr>
      </w:pPr>
      <w:r w:rsidRPr="00790E61">
        <w:rPr>
          <w:rFonts w:ascii="Arial" w:hAnsi="Arial" w:cs="Arial"/>
          <w:i/>
          <w:sz w:val="18"/>
          <w:szCs w:val="18"/>
        </w:rPr>
        <w:t>Figure 2.2. General groundwater recharge rates across the Watershed.</w:t>
      </w:r>
      <w:r w:rsidR="00FC47BE">
        <w:rPr>
          <w:rFonts w:ascii="Arial" w:hAnsi="Arial" w:cs="Arial"/>
          <w:noProof/>
          <w:sz w:val="22"/>
          <w:szCs w:val="22"/>
        </w:rPr>
        <w:drawing>
          <wp:inline distT="0" distB="0" distL="0" distR="0" wp14:anchorId="12ED7824" wp14:editId="5C4113AF">
            <wp:extent cx="4810125" cy="37913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9185" cy="3814219"/>
                    </a:xfrm>
                    <a:prstGeom prst="rect">
                      <a:avLst/>
                    </a:prstGeom>
                    <a:noFill/>
                    <a:ln>
                      <a:noFill/>
                    </a:ln>
                  </pic:spPr>
                </pic:pic>
              </a:graphicData>
            </a:graphic>
          </wp:inline>
        </w:drawing>
      </w:r>
    </w:p>
    <w:p w14:paraId="06655C2E" w14:textId="77777777" w:rsidR="00884973" w:rsidRDefault="00884973" w:rsidP="00884973">
      <w:pPr>
        <w:rPr>
          <w:rFonts w:ascii="Arial" w:hAnsi="Arial" w:cs="Arial"/>
          <w:i/>
          <w:sz w:val="18"/>
          <w:szCs w:val="18"/>
        </w:rPr>
      </w:pPr>
    </w:p>
    <w:p w14:paraId="798E163E" w14:textId="2BB061BE" w:rsidR="00884973" w:rsidRDefault="00884973" w:rsidP="00884973">
      <w:pPr>
        <w:rPr>
          <w:rFonts w:ascii="Arial" w:hAnsi="Arial" w:cs="Arial"/>
          <w:i/>
          <w:color w:val="FF0000"/>
          <w:sz w:val="18"/>
          <w:szCs w:val="18"/>
        </w:rPr>
      </w:pPr>
    </w:p>
    <w:p w14:paraId="66169219" w14:textId="30727911" w:rsidR="00884973" w:rsidRPr="00790E61" w:rsidRDefault="00884973" w:rsidP="00BC4AB3">
      <w:pPr>
        <w:pStyle w:val="WMP-header3"/>
        <w:outlineLvl w:val="2"/>
      </w:pPr>
      <w:bookmarkStart w:id="8" w:name="_Toc105072940"/>
      <w:bookmarkStart w:id="9" w:name="_Toc111629342"/>
      <w:r w:rsidRPr="00790E61">
        <w:lastRenderedPageBreak/>
        <w:t>2.1.</w:t>
      </w:r>
      <w:r>
        <w:t>3</w:t>
      </w:r>
      <w:r w:rsidRPr="00790E61">
        <w:t xml:space="preserve"> Hydrology</w:t>
      </w:r>
      <w:bookmarkEnd w:id="8"/>
      <w:bookmarkEnd w:id="9"/>
    </w:p>
    <w:p w14:paraId="0AEFA416" w14:textId="77777777" w:rsidR="00884973" w:rsidRPr="00790E61" w:rsidRDefault="00884973" w:rsidP="00884973">
      <w:pPr>
        <w:pStyle w:val="NormalWeb"/>
        <w:spacing w:before="0" w:beforeAutospacing="0" w:after="0" w:afterAutospacing="0"/>
        <w:rPr>
          <w:rFonts w:ascii="Arial" w:hAnsi="Arial" w:cs="Arial"/>
          <w:sz w:val="22"/>
          <w:szCs w:val="22"/>
        </w:rPr>
      </w:pPr>
    </w:p>
    <w:p w14:paraId="26769771" w14:textId="77777777" w:rsidR="00884973" w:rsidRPr="00790E61" w:rsidRDefault="00884973" w:rsidP="00884973">
      <w:pPr>
        <w:rPr>
          <w:rFonts w:ascii="Arial" w:hAnsi="Arial" w:cs="Arial"/>
        </w:rPr>
      </w:pPr>
      <w:r w:rsidRPr="00790E61">
        <w:rPr>
          <w:rFonts w:ascii="Arial" w:eastAsia="Arial" w:hAnsi="Arial" w:cs="Arial"/>
          <w:sz w:val="22"/>
          <w:szCs w:val="22"/>
        </w:rPr>
        <w:t>Hydrology refers to the study of water quantity and flow characteristics in a river system. How much and at what rate water flows through a river system, and how these factors compare to the system’s historic or “pristine” state, are critical in determining the long-term health of the waterway. In a natural river system, precipitation in the form of rain or snow is intercepted by the leaves of plants, absorbed by plant roots, infiltrated into groundwater, soaked up by wetlands, and is slowly released into the surface water system. Very little rainwater and snowmelt flows directly into waterways via surface runoff because there are so many natural barriers in between.</w:t>
      </w:r>
    </w:p>
    <w:p w14:paraId="2E9C8D6A" w14:textId="77777777" w:rsidR="00884973" w:rsidRPr="00790E61" w:rsidRDefault="00884973" w:rsidP="00884973">
      <w:pPr>
        <w:rPr>
          <w:rFonts w:ascii="Arial" w:hAnsi="Arial" w:cs="Arial"/>
        </w:rPr>
      </w:pPr>
      <w:r w:rsidRPr="00790E61">
        <w:rPr>
          <w:rFonts w:ascii="Arial" w:eastAsia="Arial" w:hAnsi="Arial" w:cs="Arial"/>
          <w:color w:val="FF0000"/>
          <w:sz w:val="22"/>
          <w:szCs w:val="22"/>
        </w:rPr>
        <w:t xml:space="preserve"> </w:t>
      </w:r>
    </w:p>
    <w:p w14:paraId="46E9DA4C" w14:textId="77777777" w:rsidR="00884973" w:rsidRPr="00790E61" w:rsidRDefault="00884973" w:rsidP="00884973">
      <w:pPr>
        <w:rPr>
          <w:rFonts w:ascii="Arial" w:hAnsi="Arial" w:cs="Arial"/>
        </w:rPr>
      </w:pPr>
      <w:r w:rsidRPr="00790E61">
        <w:rPr>
          <w:rFonts w:ascii="Arial" w:eastAsia="Arial" w:hAnsi="Arial" w:cs="Arial"/>
          <w:sz w:val="22"/>
          <w:szCs w:val="22"/>
        </w:rPr>
        <w:t>When vegetated areas are replaced by roads, rooftops, sidewalks, and lawns, a larger proportion of rainwater and snowmelt falls onto impervious (hard) surfaces. In less developed areas, this stormwater runoff flows either into roadside ditches that drain to the nearest creek, or, in the more densely developed areas, it flows into a system of storm drainpipes that eventually outlet to the creek. During a rain event, this increased runoff causes the flow rate of the creek to increase dramatically over a short period of time, resulting in what is referred to as “flashy flows.”  In addition to rapidly increasing flows during storm events, the increase in impervious surface also decreases base flows during non-storm conditions because less water infiltrates into the ground to be slowly released into the creek via groundwater seeps.</w:t>
      </w:r>
    </w:p>
    <w:p w14:paraId="146877B2" w14:textId="77777777" w:rsidR="00884973" w:rsidRPr="00790E61" w:rsidRDefault="00884973" w:rsidP="00884973">
      <w:pPr>
        <w:rPr>
          <w:rFonts w:ascii="Arial" w:hAnsi="Arial" w:cs="Arial"/>
        </w:rPr>
      </w:pPr>
      <w:r w:rsidRPr="00790E61">
        <w:rPr>
          <w:rFonts w:ascii="Arial" w:eastAsia="Arial" w:hAnsi="Arial" w:cs="Arial"/>
          <w:color w:val="FF0000"/>
          <w:sz w:val="22"/>
          <w:szCs w:val="22"/>
        </w:rPr>
        <w:t xml:space="preserve"> </w:t>
      </w:r>
    </w:p>
    <w:p w14:paraId="06C4923A" w14:textId="77777777" w:rsidR="00884973" w:rsidRPr="00790E61" w:rsidRDefault="00884973" w:rsidP="00884973">
      <w:pPr>
        <w:rPr>
          <w:rFonts w:ascii="Arial" w:hAnsi="Arial" w:cs="Arial"/>
        </w:rPr>
      </w:pPr>
      <w:r w:rsidRPr="00790E61">
        <w:rPr>
          <w:rFonts w:ascii="Arial" w:eastAsia="Arial" w:hAnsi="Arial" w:cs="Arial"/>
          <w:sz w:val="22"/>
          <w:szCs w:val="22"/>
        </w:rPr>
        <w:t xml:space="preserve">Extreme flashiness can lead to rapid erosion of streambanks (especially in areas where the streambank vegetation has been removed or altered) and sedimentation. These impacts create unstable conditions for the macroinvertebrates and fish.  Directly connected impervious landscapes pose a significant problem to hydrology. An example of a directly connected impervious surface is a rooftop connected to a driveway via a downspout that is then connected to the street where stormwater ultimately flows into the storm drain and into local creeks and streams. </w:t>
      </w:r>
    </w:p>
    <w:p w14:paraId="3E2A7524" w14:textId="77777777" w:rsidR="00884973" w:rsidRPr="00790E61" w:rsidRDefault="00884973" w:rsidP="00884973">
      <w:pPr>
        <w:rPr>
          <w:rFonts w:ascii="Arial" w:hAnsi="Arial" w:cs="Arial"/>
        </w:rPr>
      </w:pPr>
      <w:r w:rsidRPr="00790E61">
        <w:rPr>
          <w:rFonts w:ascii="Arial" w:eastAsia="Arial" w:hAnsi="Arial" w:cs="Arial"/>
          <w:color w:val="FF0000"/>
          <w:sz w:val="22"/>
          <w:szCs w:val="22"/>
        </w:rPr>
        <w:t xml:space="preserve"> </w:t>
      </w:r>
    </w:p>
    <w:p w14:paraId="7DDCB726" w14:textId="77777777" w:rsidR="00884973" w:rsidRPr="00790E61" w:rsidRDefault="00884973" w:rsidP="00884973">
      <w:pPr>
        <w:rPr>
          <w:rFonts w:ascii="Arial" w:hAnsi="Arial" w:cs="Arial"/>
          <w:color w:val="FF0000"/>
        </w:rPr>
      </w:pPr>
      <w:r w:rsidRPr="00790E61">
        <w:rPr>
          <w:rFonts w:ascii="Arial" w:eastAsia="Arial" w:hAnsi="Arial" w:cs="Arial"/>
          <w:sz w:val="22"/>
          <w:szCs w:val="22"/>
        </w:rPr>
        <w:t xml:space="preserve">The Huron River and its tributaries in the Watershed have been altered substantially by wetlands drainage, stream channelization, dam construction, deforestation, and urbanization. These activities have affected the hydrology of the Huron River and its tributaries: flow volume and flow stability have changed substantially, along with channel morphological features, such as gradient and shape. The extensive network of dams and lake control structures, developed areas, engineered drains, farm-field tile drains, and construction sites all play a role in producing flashy, sediment-laden flows. </w:t>
      </w:r>
    </w:p>
    <w:p w14:paraId="176B1B2D" w14:textId="77777777" w:rsidR="00884973" w:rsidRPr="00790E61" w:rsidRDefault="00884973" w:rsidP="00884973">
      <w:pPr>
        <w:pStyle w:val="NormalWeb"/>
        <w:spacing w:before="0" w:beforeAutospacing="0" w:after="0" w:afterAutospacing="0"/>
        <w:rPr>
          <w:rFonts w:ascii="Arial" w:hAnsi="Arial" w:cs="Arial"/>
          <w:sz w:val="22"/>
          <w:szCs w:val="22"/>
        </w:rPr>
      </w:pPr>
    </w:p>
    <w:p w14:paraId="02FE5642" w14:textId="5221A273" w:rsidR="00884973" w:rsidRPr="00790E61" w:rsidRDefault="00884973" w:rsidP="00884973">
      <w:pPr>
        <w:pStyle w:val="NormalWeb"/>
        <w:spacing w:before="0" w:beforeAutospacing="0" w:after="0" w:afterAutospacing="0"/>
        <w:rPr>
          <w:rFonts w:ascii="Arial" w:hAnsi="Arial" w:cs="Arial"/>
          <w:sz w:val="22"/>
          <w:szCs w:val="22"/>
        </w:rPr>
      </w:pPr>
      <w:r w:rsidRPr="00790E61">
        <w:rPr>
          <w:rFonts w:ascii="Arial" w:hAnsi="Arial" w:cs="Arial"/>
          <w:sz w:val="22"/>
          <w:szCs w:val="22"/>
        </w:rPr>
        <w:t xml:space="preserve">The Huron River begins at an elevation of 1016 feet in the headwaters and descends 444 feet to an elevation of 572 feet at its confluence with Lake Erie, for an average </w:t>
      </w:r>
      <w:r w:rsidRPr="00F70914">
        <w:rPr>
          <w:rFonts w:ascii="Arial" w:hAnsi="Arial" w:cs="Arial"/>
          <w:sz w:val="22"/>
          <w:szCs w:val="22"/>
        </w:rPr>
        <w:t>gradient of 3.3 feet per mile (0.06</w:t>
      </w:r>
      <w:r w:rsidR="002F2A5B" w:rsidRPr="00F70914">
        <w:rPr>
          <w:rFonts w:ascii="Arial" w:hAnsi="Arial" w:cs="Arial"/>
          <w:sz w:val="22"/>
          <w:szCs w:val="22"/>
        </w:rPr>
        <w:t>% grade</w:t>
      </w:r>
      <w:r w:rsidRPr="00F70914">
        <w:rPr>
          <w:rFonts w:ascii="Arial" w:hAnsi="Arial" w:cs="Arial"/>
          <w:sz w:val="22"/>
          <w:szCs w:val="22"/>
        </w:rPr>
        <w:t>). The Huron River flowing through our Watershed region is steep</w:t>
      </w:r>
      <w:r w:rsidR="00CB4E60">
        <w:rPr>
          <w:rFonts w:ascii="Arial" w:hAnsi="Arial" w:cs="Arial"/>
          <w:sz w:val="22"/>
          <w:szCs w:val="22"/>
        </w:rPr>
        <w:t>er</w:t>
      </w:r>
      <w:r w:rsidRPr="00F70914">
        <w:rPr>
          <w:rFonts w:ascii="Arial" w:hAnsi="Arial" w:cs="Arial"/>
          <w:sz w:val="22"/>
          <w:szCs w:val="22"/>
        </w:rPr>
        <w:t xml:space="preserve"> than average at </w:t>
      </w:r>
      <w:r w:rsidR="00D323F2" w:rsidRPr="00F70914">
        <w:rPr>
          <w:rFonts w:ascii="Arial" w:hAnsi="Arial" w:cs="Arial"/>
          <w:sz w:val="22"/>
          <w:szCs w:val="22"/>
        </w:rPr>
        <w:t>4.4</w:t>
      </w:r>
      <w:r w:rsidRPr="00F70914">
        <w:rPr>
          <w:rFonts w:ascii="Arial" w:hAnsi="Arial" w:cs="Arial"/>
          <w:sz w:val="22"/>
          <w:szCs w:val="22"/>
        </w:rPr>
        <w:t xml:space="preserve"> feet per mile (0.0</w:t>
      </w:r>
      <w:r w:rsidR="00317C1F" w:rsidRPr="00F70914">
        <w:rPr>
          <w:rFonts w:ascii="Arial" w:hAnsi="Arial" w:cs="Arial"/>
          <w:sz w:val="22"/>
          <w:szCs w:val="22"/>
        </w:rPr>
        <w:t>8</w:t>
      </w:r>
      <w:r w:rsidRPr="00F70914">
        <w:rPr>
          <w:rFonts w:ascii="Arial" w:hAnsi="Arial" w:cs="Arial"/>
          <w:sz w:val="22"/>
          <w:szCs w:val="22"/>
        </w:rPr>
        <w:t>%</w:t>
      </w:r>
      <w:r w:rsidR="00974B7B" w:rsidRPr="00F70914">
        <w:rPr>
          <w:rFonts w:ascii="Arial" w:hAnsi="Arial" w:cs="Arial"/>
          <w:sz w:val="22"/>
          <w:szCs w:val="22"/>
        </w:rPr>
        <w:t xml:space="preserve"> grade</w:t>
      </w:r>
      <w:r w:rsidRPr="00F70914">
        <w:rPr>
          <w:rFonts w:ascii="Arial" w:hAnsi="Arial" w:cs="Arial"/>
          <w:sz w:val="22"/>
          <w:szCs w:val="22"/>
        </w:rPr>
        <w:t xml:space="preserve">), </w:t>
      </w:r>
      <w:r w:rsidR="00317C1F" w:rsidRPr="00F70914">
        <w:rPr>
          <w:rFonts w:ascii="Arial" w:hAnsi="Arial" w:cs="Arial"/>
          <w:sz w:val="22"/>
          <w:szCs w:val="22"/>
        </w:rPr>
        <w:t xml:space="preserve">but </w:t>
      </w:r>
      <w:r w:rsidRPr="00F70914">
        <w:rPr>
          <w:rFonts w:ascii="Arial" w:hAnsi="Arial" w:cs="Arial"/>
          <w:sz w:val="22"/>
          <w:szCs w:val="22"/>
        </w:rPr>
        <w:t xml:space="preserve">less </w:t>
      </w:r>
      <w:r w:rsidR="00317C1F" w:rsidRPr="00F70914">
        <w:rPr>
          <w:rFonts w:ascii="Arial" w:hAnsi="Arial" w:cs="Arial"/>
          <w:sz w:val="22"/>
          <w:szCs w:val="22"/>
        </w:rPr>
        <w:t xml:space="preserve">steep </w:t>
      </w:r>
      <w:r w:rsidRPr="00F70914">
        <w:rPr>
          <w:rFonts w:ascii="Arial" w:hAnsi="Arial" w:cs="Arial"/>
          <w:sz w:val="22"/>
          <w:szCs w:val="22"/>
        </w:rPr>
        <w:t xml:space="preserve">as the </w:t>
      </w:r>
      <w:r w:rsidR="00317C1F" w:rsidRPr="00F70914">
        <w:rPr>
          <w:rFonts w:ascii="Arial" w:hAnsi="Arial" w:cs="Arial"/>
          <w:sz w:val="22"/>
          <w:szCs w:val="22"/>
        </w:rPr>
        <w:t xml:space="preserve">previous </w:t>
      </w:r>
      <w:r w:rsidRPr="00F70914">
        <w:rPr>
          <w:rFonts w:ascii="Arial" w:hAnsi="Arial" w:cs="Arial"/>
          <w:sz w:val="22"/>
          <w:szCs w:val="22"/>
        </w:rPr>
        <w:t>section of the river as it flows through Ann Arbor (7.6 feet per mile (0.14%</w:t>
      </w:r>
      <w:r w:rsidR="00F70914">
        <w:rPr>
          <w:rFonts w:ascii="Arial" w:hAnsi="Arial" w:cs="Arial"/>
          <w:sz w:val="22"/>
          <w:szCs w:val="22"/>
        </w:rPr>
        <w:t xml:space="preserve"> grade</w:t>
      </w:r>
      <w:r w:rsidRPr="00F70914">
        <w:rPr>
          <w:rFonts w:ascii="Arial" w:hAnsi="Arial" w:cs="Arial"/>
          <w:sz w:val="22"/>
          <w:szCs w:val="22"/>
        </w:rPr>
        <w:t>)). The river channel gradient has a controlling influence on river habitat such as flow rates, depth</w:t>
      </w:r>
      <w:r w:rsidRPr="00790E61">
        <w:rPr>
          <w:rFonts w:ascii="Arial" w:hAnsi="Arial" w:cs="Arial"/>
          <w:sz w:val="22"/>
          <w:szCs w:val="22"/>
        </w:rPr>
        <w:t>, width, channel meandering, and sediment transport.</w:t>
      </w:r>
      <w:r w:rsidR="0014240C">
        <w:rPr>
          <w:rFonts w:ascii="Arial" w:hAnsi="Arial" w:cs="Arial"/>
          <w:sz w:val="22"/>
          <w:szCs w:val="22"/>
        </w:rPr>
        <w:t xml:space="preserve"> There are particular areas in the Watershed with </w:t>
      </w:r>
      <w:r w:rsidR="00A332D4">
        <w:rPr>
          <w:rFonts w:ascii="Arial" w:hAnsi="Arial" w:cs="Arial"/>
          <w:sz w:val="22"/>
          <w:szCs w:val="22"/>
        </w:rPr>
        <w:t xml:space="preserve">localized steeper slopes and these are the </w:t>
      </w:r>
      <w:proofErr w:type="spellStart"/>
      <w:r w:rsidR="00A332D4">
        <w:rPr>
          <w:rFonts w:ascii="Arial" w:hAnsi="Arial" w:cs="Arial"/>
          <w:sz w:val="22"/>
          <w:szCs w:val="22"/>
        </w:rPr>
        <w:t>areas</w:t>
      </w:r>
      <w:proofErr w:type="spellEnd"/>
      <w:r w:rsidR="00A332D4">
        <w:rPr>
          <w:rFonts w:ascii="Arial" w:hAnsi="Arial" w:cs="Arial"/>
          <w:sz w:val="22"/>
          <w:szCs w:val="22"/>
        </w:rPr>
        <w:t xml:space="preserve"> most likely to be dammed</w:t>
      </w:r>
      <w:r w:rsidR="00801CDF">
        <w:rPr>
          <w:rFonts w:ascii="Arial" w:hAnsi="Arial" w:cs="Arial"/>
          <w:sz w:val="22"/>
          <w:szCs w:val="22"/>
        </w:rPr>
        <w:t>; which is clearly the case, with the Huron River extensively dammed throughout this Watershed (and upstream through the Ann Arbor area).</w:t>
      </w:r>
    </w:p>
    <w:p w14:paraId="723FCB56" w14:textId="77777777" w:rsidR="00884973" w:rsidRPr="00790E61" w:rsidRDefault="00884973" w:rsidP="00884973">
      <w:pPr>
        <w:pStyle w:val="NormalWeb"/>
        <w:spacing w:before="0" w:beforeAutospacing="0" w:after="0" w:afterAutospacing="0"/>
        <w:rPr>
          <w:rFonts w:ascii="Arial" w:hAnsi="Arial" w:cs="Arial"/>
          <w:sz w:val="22"/>
          <w:szCs w:val="22"/>
        </w:rPr>
      </w:pPr>
    </w:p>
    <w:p w14:paraId="4DCDD813" w14:textId="1F30C00A" w:rsidR="00ED41BE" w:rsidRDefault="008520B2" w:rsidP="008520B2">
      <w:pPr>
        <w:pStyle w:val="NormalWeb"/>
        <w:spacing w:before="0" w:beforeAutospacing="0" w:after="0" w:afterAutospacing="0"/>
        <w:rPr>
          <w:rFonts w:ascii="Arial" w:hAnsi="Arial" w:cs="Arial"/>
          <w:sz w:val="22"/>
          <w:szCs w:val="22"/>
        </w:rPr>
      </w:pPr>
      <w:r w:rsidRPr="00FF38E4">
        <w:rPr>
          <w:rFonts w:ascii="Arial" w:hAnsi="Arial" w:cs="Arial"/>
          <w:sz w:val="22"/>
          <w:szCs w:val="22"/>
        </w:rPr>
        <w:lastRenderedPageBreak/>
        <w:t>Stream flow data for the Huron River in the Middle Huron Watershed has been collected at the U.S. Geological Survey (USGS) gage stations at the Huron River (#04174500) between Argo and Geddes dams since 1914 (near Wall Street, its current location since 1947)</w:t>
      </w:r>
      <w:r>
        <w:rPr>
          <w:rStyle w:val="EndnoteReference"/>
          <w:rFonts w:ascii="Arial" w:hAnsi="Arial" w:cs="Arial"/>
          <w:sz w:val="22"/>
          <w:szCs w:val="22"/>
        </w:rPr>
        <w:endnoteReference w:id="2"/>
      </w:r>
      <w:r w:rsidRPr="00FF38E4">
        <w:rPr>
          <w:rFonts w:ascii="Arial" w:hAnsi="Arial" w:cs="Arial"/>
          <w:sz w:val="22"/>
          <w:szCs w:val="22"/>
        </w:rPr>
        <w:t>.</w:t>
      </w:r>
      <w:r w:rsidR="00ED41BE">
        <w:rPr>
          <w:rFonts w:ascii="Arial" w:hAnsi="Arial" w:cs="Arial"/>
          <w:sz w:val="22"/>
          <w:szCs w:val="22"/>
        </w:rPr>
        <w:t xml:space="preserve"> While not in this Watershed</w:t>
      </w:r>
      <w:r w:rsidR="0009039F">
        <w:rPr>
          <w:rFonts w:ascii="Arial" w:hAnsi="Arial" w:cs="Arial"/>
          <w:sz w:val="22"/>
          <w:szCs w:val="22"/>
        </w:rPr>
        <w:t xml:space="preserve"> section</w:t>
      </w:r>
      <w:r w:rsidR="00ED41BE">
        <w:rPr>
          <w:rFonts w:ascii="Arial" w:hAnsi="Arial" w:cs="Arial"/>
          <w:sz w:val="22"/>
          <w:szCs w:val="22"/>
        </w:rPr>
        <w:t xml:space="preserve"> of interest, this is the closest USGS gage.</w:t>
      </w:r>
    </w:p>
    <w:p w14:paraId="7B73ABC9" w14:textId="77777777" w:rsidR="00ED41BE" w:rsidRDefault="00ED41BE" w:rsidP="008520B2">
      <w:pPr>
        <w:pStyle w:val="NormalWeb"/>
        <w:spacing w:before="0" w:beforeAutospacing="0" w:after="0" w:afterAutospacing="0"/>
        <w:rPr>
          <w:rFonts w:ascii="Arial" w:hAnsi="Arial" w:cs="Arial"/>
          <w:sz w:val="22"/>
          <w:szCs w:val="22"/>
        </w:rPr>
      </w:pPr>
    </w:p>
    <w:p w14:paraId="4F8999EC" w14:textId="3C873744" w:rsidR="008520B2" w:rsidRDefault="008520B2" w:rsidP="008520B2">
      <w:pPr>
        <w:pStyle w:val="NormalWeb"/>
        <w:spacing w:before="0" w:beforeAutospacing="0" w:after="0" w:afterAutospacing="0"/>
        <w:rPr>
          <w:rFonts w:ascii="Arial" w:hAnsi="Arial" w:cs="Arial"/>
          <w:sz w:val="22"/>
          <w:szCs w:val="22"/>
        </w:rPr>
      </w:pPr>
      <w:r w:rsidRPr="00FF38E4">
        <w:rPr>
          <w:rFonts w:ascii="Arial" w:hAnsi="Arial" w:cs="Arial"/>
          <w:sz w:val="22"/>
          <w:szCs w:val="22"/>
        </w:rPr>
        <w:t>In 20</w:t>
      </w:r>
      <w:r w:rsidR="00223D09">
        <w:rPr>
          <w:rFonts w:ascii="Arial" w:hAnsi="Arial" w:cs="Arial"/>
          <w:sz w:val="22"/>
          <w:szCs w:val="22"/>
        </w:rPr>
        <w:t>22</w:t>
      </w:r>
      <w:r>
        <w:rPr>
          <w:rFonts w:ascii="Arial" w:hAnsi="Arial" w:cs="Arial"/>
          <w:sz w:val="22"/>
          <w:szCs w:val="22"/>
        </w:rPr>
        <w:t>, the m</w:t>
      </w:r>
      <w:r w:rsidRPr="00FF38E4">
        <w:rPr>
          <w:rFonts w:ascii="Arial" w:hAnsi="Arial" w:cs="Arial"/>
          <w:sz w:val="22"/>
          <w:szCs w:val="22"/>
        </w:rPr>
        <w:t xml:space="preserve">ean annual flow at the Wall Street station </w:t>
      </w:r>
      <w:r>
        <w:rPr>
          <w:rFonts w:ascii="Arial" w:hAnsi="Arial" w:cs="Arial"/>
          <w:sz w:val="22"/>
          <w:szCs w:val="22"/>
        </w:rPr>
        <w:t>wa</w:t>
      </w:r>
      <w:r w:rsidRPr="00FF38E4">
        <w:rPr>
          <w:rFonts w:ascii="Arial" w:hAnsi="Arial" w:cs="Arial"/>
          <w:sz w:val="22"/>
          <w:szCs w:val="22"/>
        </w:rPr>
        <w:t xml:space="preserve">s </w:t>
      </w:r>
      <w:r w:rsidR="008C7895">
        <w:rPr>
          <w:rFonts w:ascii="Arial" w:hAnsi="Arial" w:cs="Arial"/>
          <w:sz w:val="22"/>
          <w:szCs w:val="22"/>
        </w:rPr>
        <w:t>691</w:t>
      </w:r>
      <w:r w:rsidRPr="00FF38E4">
        <w:rPr>
          <w:rFonts w:ascii="Arial" w:hAnsi="Arial" w:cs="Arial"/>
          <w:sz w:val="22"/>
          <w:szCs w:val="22"/>
        </w:rPr>
        <w:t xml:space="preserve"> cubic feet per second (</w:t>
      </w:r>
      <w:proofErr w:type="spellStart"/>
      <w:r w:rsidRPr="00FF38E4">
        <w:rPr>
          <w:rFonts w:ascii="Arial" w:hAnsi="Arial" w:cs="Arial"/>
          <w:sz w:val="22"/>
          <w:szCs w:val="22"/>
        </w:rPr>
        <w:t>cfs</w:t>
      </w:r>
      <w:proofErr w:type="spellEnd"/>
      <w:r w:rsidRPr="00FF38E4">
        <w:rPr>
          <w:rFonts w:ascii="Arial" w:hAnsi="Arial" w:cs="Arial"/>
          <w:sz w:val="22"/>
          <w:szCs w:val="22"/>
        </w:rPr>
        <w:t xml:space="preserve">), representing a drainage area of 729 square miles, or </w:t>
      </w:r>
      <w:r>
        <w:rPr>
          <w:rFonts w:ascii="Arial" w:hAnsi="Arial" w:cs="Arial"/>
          <w:sz w:val="22"/>
          <w:szCs w:val="22"/>
        </w:rPr>
        <w:t>0</w:t>
      </w:r>
      <w:r w:rsidRPr="00FF38E4">
        <w:rPr>
          <w:rFonts w:ascii="Arial" w:hAnsi="Arial" w:cs="Arial"/>
          <w:sz w:val="22"/>
          <w:szCs w:val="22"/>
        </w:rPr>
        <w:t>.</w:t>
      </w:r>
      <w:r w:rsidR="005E0F71">
        <w:rPr>
          <w:rFonts w:ascii="Arial" w:hAnsi="Arial" w:cs="Arial"/>
          <w:sz w:val="22"/>
          <w:szCs w:val="22"/>
        </w:rPr>
        <w:t>94</w:t>
      </w:r>
      <w:r w:rsidRPr="00FF38E4">
        <w:rPr>
          <w:rFonts w:ascii="Arial" w:hAnsi="Arial" w:cs="Arial"/>
          <w:sz w:val="22"/>
          <w:szCs w:val="22"/>
        </w:rPr>
        <w:t xml:space="preserve"> </w:t>
      </w:r>
      <w:proofErr w:type="spellStart"/>
      <w:r w:rsidRPr="00FF38E4">
        <w:rPr>
          <w:rFonts w:ascii="Arial" w:hAnsi="Arial" w:cs="Arial"/>
          <w:sz w:val="22"/>
          <w:szCs w:val="22"/>
        </w:rPr>
        <w:t>cfs</w:t>
      </w:r>
      <w:proofErr w:type="spellEnd"/>
      <w:r w:rsidRPr="00FF38E4">
        <w:rPr>
          <w:rFonts w:ascii="Arial" w:hAnsi="Arial" w:cs="Arial"/>
          <w:sz w:val="22"/>
          <w:szCs w:val="22"/>
        </w:rPr>
        <w:t xml:space="preserve"> per square mile.  </w:t>
      </w:r>
      <w:r>
        <w:rPr>
          <w:rFonts w:ascii="Arial" w:hAnsi="Arial" w:cs="Arial"/>
          <w:sz w:val="22"/>
          <w:szCs w:val="22"/>
        </w:rPr>
        <w:t>Across the whole historical data record, an average year would flow at 47</w:t>
      </w:r>
      <w:r w:rsidR="001F4FF6">
        <w:rPr>
          <w:rFonts w:ascii="Arial" w:hAnsi="Arial" w:cs="Arial"/>
          <w:sz w:val="22"/>
          <w:szCs w:val="22"/>
        </w:rPr>
        <w:t>5</w:t>
      </w:r>
      <w:r>
        <w:rPr>
          <w:rFonts w:ascii="Arial" w:hAnsi="Arial" w:cs="Arial"/>
          <w:sz w:val="22"/>
          <w:szCs w:val="22"/>
        </w:rPr>
        <w:t xml:space="preserve"> </w:t>
      </w:r>
      <w:proofErr w:type="spellStart"/>
      <w:r>
        <w:rPr>
          <w:rFonts w:ascii="Arial" w:hAnsi="Arial" w:cs="Arial"/>
          <w:sz w:val="22"/>
          <w:szCs w:val="22"/>
        </w:rPr>
        <w:t>cfs</w:t>
      </w:r>
      <w:proofErr w:type="spellEnd"/>
      <w:r>
        <w:rPr>
          <w:rFonts w:ascii="Arial" w:hAnsi="Arial" w:cs="Arial"/>
          <w:sz w:val="22"/>
          <w:szCs w:val="22"/>
        </w:rPr>
        <w:t>. Examining the average years over time, the data record show that flow has increased in the Huron River since 1914 (Figure 2.</w:t>
      </w:r>
      <w:r w:rsidR="009706A3">
        <w:rPr>
          <w:rFonts w:ascii="Arial" w:hAnsi="Arial" w:cs="Arial"/>
          <w:sz w:val="22"/>
          <w:szCs w:val="22"/>
        </w:rPr>
        <w:t>3</w:t>
      </w:r>
      <w:r>
        <w:rPr>
          <w:rFonts w:ascii="Arial" w:hAnsi="Arial" w:cs="Arial"/>
          <w:sz w:val="22"/>
          <w:szCs w:val="22"/>
        </w:rPr>
        <w:t>)</w:t>
      </w:r>
      <w:r w:rsidR="00CA6BE0">
        <w:rPr>
          <w:rFonts w:ascii="Arial" w:hAnsi="Arial" w:cs="Arial"/>
          <w:sz w:val="22"/>
          <w:szCs w:val="22"/>
        </w:rPr>
        <w:t>.</w:t>
      </w:r>
    </w:p>
    <w:p w14:paraId="3DA81ADD" w14:textId="77777777" w:rsidR="00CA6BE0" w:rsidRDefault="00CA6BE0" w:rsidP="008520B2">
      <w:pPr>
        <w:pStyle w:val="NormalWeb"/>
        <w:spacing w:before="0" w:beforeAutospacing="0" w:after="0" w:afterAutospacing="0"/>
        <w:rPr>
          <w:rFonts w:ascii="Arial" w:hAnsi="Arial" w:cs="Arial"/>
          <w:sz w:val="22"/>
          <w:szCs w:val="22"/>
        </w:rPr>
      </w:pPr>
    </w:p>
    <w:p w14:paraId="35AC775A" w14:textId="3B9415BF" w:rsidR="00CA6BE0" w:rsidRPr="00FF38E4" w:rsidRDefault="00CA6BE0" w:rsidP="008520B2">
      <w:pPr>
        <w:pStyle w:val="NormalWeb"/>
        <w:spacing w:before="0" w:beforeAutospacing="0" w:after="0" w:afterAutospacing="0"/>
        <w:rPr>
          <w:rFonts w:ascii="Arial" w:hAnsi="Arial" w:cs="Arial"/>
          <w:sz w:val="22"/>
          <w:szCs w:val="22"/>
        </w:rPr>
      </w:pPr>
      <w:r>
        <w:rPr>
          <w:rFonts w:ascii="Arial" w:hAnsi="Arial" w:cs="Arial"/>
          <w:sz w:val="22"/>
          <w:szCs w:val="22"/>
        </w:rPr>
        <w:t>When HRWC made a similar grap</w:t>
      </w:r>
      <w:r w:rsidR="00030C76">
        <w:rPr>
          <w:rFonts w:ascii="Arial" w:hAnsi="Arial" w:cs="Arial"/>
          <w:sz w:val="22"/>
          <w:szCs w:val="22"/>
        </w:rPr>
        <w:t>h in 2018</w:t>
      </w:r>
      <w:r w:rsidR="000F56C7">
        <w:rPr>
          <w:rFonts w:ascii="Arial" w:hAnsi="Arial" w:cs="Arial"/>
          <w:sz w:val="22"/>
          <w:szCs w:val="22"/>
        </w:rPr>
        <w:t xml:space="preserve"> for the Middle Huron Section 2</w:t>
      </w:r>
      <w:r w:rsidR="00030C76">
        <w:rPr>
          <w:rFonts w:ascii="Arial" w:hAnsi="Arial" w:cs="Arial"/>
          <w:sz w:val="22"/>
          <w:szCs w:val="22"/>
        </w:rPr>
        <w:t xml:space="preserve">, the average flow </w:t>
      </w:r>
      <w:r w:rsidR="000F56C7">
        <w:rPr>
          <w:rFonts w:ascii="Arial" w:hAnsi="Arial" w:cs="Arial"/>
          <w:sz w:val="22"/>
          <w:szCs w:val="22"/>
        </w:rPr>
        <w:t xml:space="preserve">at Wall Street </w:t>
      </w:r>
      <w:r w:rsidR="00030C76">
        <w:rPr>
          <w:rFonts w:ascii="Arial" w:hAnsi="Arial" w:cs="Arial"/>
          <w:sz w:val="22"/>
          <w:szCs w:val="22"/>
        </w:rPr>
        <w:t xml:space="preserve">for the time period was 470 </w:t>
      </w:r>
      <w:proofErr w:type="spellStart"/>
      <w:r w:rsidR="00030C76">
        <w:rPr>
          <w:rFonts w:ascii="Arial" w:hAnsi="Arial" w:cs="Arial"/>
          <w:sz w:val="22"/>
          <w:szCs w:val="22"/>
        </w:rPr>
        <w:t>cfs</w:t>
      </w:r>
      <w:proofErr w:type="spellEnd"/>
      <w:r w:rsidR="00030C76">
        <w:rPr>
          <w:rFonts w:ascii="Arial" w:hAnsi="Arial" w:cs="Arial"/>
          <w:sz w:val="22"/>
          <w:szCs w:val="22"/>
        </w:rPr>
        <w:t>.  Flow continues to increase</w:t>
      </w:r>
      <w:r w:rsidR="00E91830">
        <w:rPr>
          <w:rFonts w:ascii="Arial" w:hAnsi="Arial" w:cs="Arial"/>
          <w:sz w:val="22"/>
          <w:szCs w:val="22"/>
        </w:rPr>
        <w:t xml:space="preserve">—the slope of red line is approximately </w:t>
      </w:r>
      <w:r w:rsidR="00945889">
        <w:rPr>
          <w:rFonts w:ascii="Arial" w:hAnsi="Arial" w:cs="Arial"/>
          <w:sz w:val="22"/>
          <w:szCs w:val="22"/>
        </w:rPr>
        <w:t>+</w:t>
      </w:r>
      <w:r w:rsidR="00E91830">
        <w:rPr>
          <w:rFonts w:ascii="Arial" w:hAnsi="Arial" w:cs="Arial"/>
          <w:sz w:val="22"/>
          <w:szCs w:val="22"/>
        </w:rPr>
        <w:t xml:space="preserve">2 </w:t>
      </w:r>
      <w:proofErr w:type="spellStart"/>
      <w:r w:rsidR="00E91830">
        <w:rPr>
          <w:rFonts w:ascii="Arial" w:hAnsi="Arial" w:cs="Arial"/>
          <w:sz w:val="22"/>
          <w:szCs w:val="22"/>
        </w:rPr>
        <w:t>cfs</w:t>
      </w:r>
      <w:proofErr w:type="spellEnd"/>
      <w:r w:rsidR="00E91830">
        <w:rPr>
          <w:rFonts w:ascii="Arial" w:hAnsi="Arial" w:cs="Arial"/>
          <w:sz w:val="22"/>
          <w:szCs w:val="22"/>
        </w:rPr>
        <w:t>/year</w:t>
      </w:r>
      <w:r w:rsidR="00030C76">
        <w:rPr>
          <w:rFonts w:ascii="Arial" w:hAnsi="Arial" w:cs="Arial"/>
          <w:sz w:val="22"/>
          <w:szCs w:val="22"/>
        </w:rPr>
        <w:t>.</w:t>
      </w:r>
    </w:p>
    <w:p w14:paraId="6CE2DF61" w14:textId="77777777" w:rsidR="008520B2" w:rsidRDefault="008520B2" w:rsidP="008520B2">
      <w:pPr>
        <w:pStyle w:val="NormalWeb"/>
        <w:spacing w:before="0" w:beforeAutospacing="0" w:after="0" w:afterAutospacing="0"/>
        <w:rPr>
          <w:rFonts w:ascii="Arial" w:hAnsi="Arial" w:cs="Arial"/>
          <w:color w:val="FF0000"/>
          <w:sz w:val="22"/>
          <w:szCs w:val="22"/>
        </w:rPr>
      </w:pPr>
    </w:p>
    <w:p w14:paraId="56A08014" w14:textId="43A73666" w:rsidR="008520B2" w:rsidRPr="00FA3826" w:rsidRDefault="008520B2" w:rsidP="008520B2">
      <w:pPr>
        <w:pStyle w:val="NormalWeb"/>
        <w:spacing w:before="0" w:beforeAutospacing="0" w:after="0" w:afterAutospacing="0"/>
        <w:rPr>
          <w:rFonts w:ascii="Arial" w:hAnsi="Arial" w:cs="Arial"/>
          <w:sz w:val="22"/>
          <w:szCs w:val="22"/>
        </w:rPr>
      </w:pPr>
      <w:r w:rsidRPr="00FA3826">
        <w:rPr>
          <w:rFonts w:ascii="Arial" w:hAnsi="Arial" w:cs="Arial"/>
          <w:sz w:val="22"/>
          <w:szCs w:val="22"/>
        </w:rPr>
        <w:t>While monthly streamflow naturally varies from year to year, Figure 2</w:t>
      </w:r>
      <w:r w:rsidRPr="00FA3826" w:rsidDel="002B723C">
        <w:rPr>
          <w:rFonts w:ascii="Arial" w:hAnsi="Arial" w:cs="Arial"/>
          <w:sz w:val="22"/>
          <w:szCs w:val="22"/>
        </w:rPr>
        <w:t>.</w:t>
      </w:r>
      <w:r w:rsidR="009706A3">
        <w:rPr>
          <w:rFonts w:ascii="Arial" w:hAnsi="Arial" w:cs="Arial"/>
          <w:sz w:val="22"/>
          <w:szCs w:val="22"/>
        </w:rPr>
        <w:t>4</w:t>
      </w:r>
      <w:r w:rsidRPr="00FA3826">
        <w:rPr>
          <w:rFonts w:ascii="Arial" w:hAnsi="Arial" w:cs="Arial"/>
          <w:sz w:val="22"/>
          <w:szCs w:val="22"/>
        </w:rPr>
        <w:t xml:space="preserve"> shows that</w:t>
      </w:r>
      <w:r>
        <w:rPr>
          <w:rFonts w:ascii="Arial" w:hAnsi="Arial" w:cs="Arial"/>
          <w:sz w:val="22"/>
          <w:szCs w:val="22"/>
        </w:rPr>
        <w:t xml:space="preserve"> despite the year,</w:t>
      </w:r>
      <w:r w:rsidRPr="00FA3826">
        <w:rPr>
          <w:rFonts w:ascii="Arial" w:hAnsi="Arial" w:cs="Arial"/>
          <w:sz w:val="22"/>
          <w:szCs w:val="22"/>
        </w:rPr>
        <w:t xml:space="preserve"> conditions in the watershed vary most in the spring and early winter and remain relatively constant over the summer months </w:t>
      </w:r>
      <w:r>
        <w:rPr>
          <w:rFonts w:ascii="Arial" w:hAnsi="Arial" w:cs="Arial"/>
          <w:sz w:val="22"/>
          <w:szCs w:val="22"/>
        </w:rPr>
        <w:t>(Figure 2.8).</w:t>
      </w:r>
      <w:r w:rsidRPr="00FA3826">
        <w:rPr>
          <w:rFonts w:ascii="Arial" w:hAnsi="Arial" w:cs="Arial"/>
          <w:sz w:val="22"/>
          <w:szCs w:val="22"/>
        </w:rPr>
        <w:t xml:space="preserve"> Seasonally high flows generally occur in early spring during winter snowmelt and spring rains, with baseflow conditions most apparent between July and October.  </w:t>
      </w:r>
    </w:p>
    <w:p w14:paraId="08F408B8" w14:textId="77777777" w:rsidR="00884973" w:rsidRDefault="00884973" w:rsidP="00884973">
      <w:pPr>
        <w:pStyle w:val="NormalWeb"/>
        <w:spacing w:before="0" w:beforeAutospacing="0" w:after="0" w:afterAutospacing="0"/>
        <w:rPr>
          <w:rFonts w:ascii="Arial" w:hAnsi="Arial" w:cs="Arial"/>
          <w:color w:val="FF0000"/>
          <w:sz w:val="22"/>
          <w:szCs w:val="22"/>
          <w:highlight w:val="green"/>
        </w:rPr>
      </w:pPr>
    </w:p>
    <w:p w14:paraId="0C7711B4" w14:textId="416A636D" w:rsidR="00264458" w:rsidRPr="00F7661B" w:rsidRDefault="00264458" w:rsidP="00264458">
      <w:pPr>
        <w:pStyle w:val="NormalWeb"/>
        <w:spacing w:before="0" w:beforeAutospacing="0" w:after="0" w:afterAutospacing="0"/>
        <w:rPr>
          <w:rFonts w:ascii="Arial" w:hAnsi="Arial" w:cs="Arial"/>
          <w:i/>
          <w:sz w:val="22"/>
          <w:szCs w:val="22"/>
        </w:rPr>
      </w:pPr>
      <w:r w:rsidRPr="00CA6BE0">
        <w:rPr>
          <w:rFonts w:ascii="Arial" w:hAnsi="Arial" w:cs="Arial"/>
          <w:i/>
          <w:sz w:val="22"/>
          <w:szCs w:val="22"/>
        </w:rPr>
        <w:t>Figure 2.</w:t>
      </w:r>
      <w:r w:rsidR="009706A3" w:rsidRPr="00CA6BE0">
        <w:rPr>
          <w:rFonts w:ascii="Arial" w:hAnsi="Arial" w:cs="Arial"/>
          <w:i/>
          <w:sz w:val="22"/>
          <w:szCs w:val="22"/>
        </w:rPr>
        <w:t>3</w:t>
      </w:r>
      <w:r w:rsidRPr="00CA6BE0">
        <w:rPr>
          <w:rFonts w:ascii="Arial" w:hAnsi="Arial" w:cs="Arial"/>
          <w:i/>
          <w:sz w:val="22"/>
          <w:szCs w:val="22"/>
        </w:rPr>
        <w:t>. Average Annual Discharge of the Huron River at Wall Street, from water year 1915-20</w:t>
      </w:r>
      <w:r w:rsidR="002D15EF" w:rsidRPr="00CA6BE0">
        <w:rPr>
          <w:rFonts w:ascii="Arial" w:hAnsi="Arial" w:cs="Arial"/>
          <w:i/>
          <w:sz w:val="22"/>
          <w:szCs w:val="22"/>
        </w:rPr>
        <w:t>22</w:t>
      </w:r>
      <w:r w:rsidRPr="00CA6BE0">
        <w:rPr>
          <w:rFonts w:ascii="Arial" w:hAnsi="Arial" w:cs="Arial"/>
          <w:i/>
          <w:sz w:val="22"/>
          <w:szCs w:val="22"/>
        </w:rPr>
        <w:t>. The red line indicates an increasing linear trend over time.</w:t>
      </w:r>
    </w:p>
    <w:p w14:paraId="4EEEE4CE" w14:textId="77777777" w:rsidR="00264458" w:rsidRDefault="00264458" w:rsidP="00264458">
      <w:pPr>
        <w:pStyle w:val="NormalWeb"/>
        <w:spacing w:before="0" w:beforeAutospacing="0" w:after="0" w:afterAutospacing="0"/>
        <w:rPr>
          <w:rFonts w:ascii="Arial" w:hAnsi="Arial" w:cs="Arial"/>
          <w:color w:val="FF0000"/>
          <w:sz w:val="22"/>
          <w:szCs w:val="22"/>
        </w:rPr>
      </w:pPr>
    </w:p>
    <w:p w14:paraId="3DCC9870" w14:textId="3E841DB7" w:rsidR="00264458" w:rsidRDefault="008C7895" w:rsidP="00264458">
      <w:pPr>
        <w:pStyle w:val="NormalWeb"/>
        <w:spacing w:before="0" w:beforeAutospacing="0" w:after="0" w:afterAutospacing="0"/>
        <w:rPr>
          <w:rFonts w:ascii="Arial" w:hAnsi="Arial" w:cs="Arial"/>
          <w:color w:val="FF0000"/>
          <w:sz w:val="22"/>
          <w:szCs w:val="22"/>
        </w:rPr>
      </w:pPr>
      <w:r>
        <w:rPr>
          <w:noProof/>
        </w:rPr>
        <w:drawing>
          <wp:inline distT="0" distB="0" distL="0" distR="0" wp14:anchorId="6D74C474" wp14:editId="0CE1BBCB">
            <wp:extent cx="5486400" cy="3518535"/>
            <wp:effectExtent l="0" t="0" r="0" b="5715"/>
            <wp:docPr id="5" name="Chart 5">
              <a:extLst xmlns:a="http://schemas.openxmlformats.org/drawingml/2006/main">
                <a:ext uri="{FF2B5EF4-FFF2-40B4-BE49-F238E27FC236}">
                  <a16:creationId xmlns:a16="http://schemas.microsoft.com/office/drawing/2014/main" id="{40E8B139-5527-4CD3-8E1D-07CFF62E7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00E637" w14:textId="77777777" w:rsidR="00264458" w:rsidRDefault="00264458" w:rsidP="00264458">
      <w:pPr>
        <w:pStyle w:val="NormalWeb"/>
        <w:spacing w:before="0" w:beforeAutospacing="0" w:after="0" w:afterAutospacing="0"/>
        <w:rPr>
          <w:rFonts w:ascii="Arial" w:hAnsi="Arial" w:cs="Arial"/>
          <w:sz w:val="22"/>
          <w:szCs w:val="22"/>
        </w:rPr>
      </w:pPr>
    </w:p>
    <w:p w14:paraId="568CAA8A" w14:textId="77777777" w:rsidR="00264458" w:rsidRDefault="00264458" w:rsidP="00264458">
      <w:pPr>
        <w:pStyle w:val="NormalWeb"/>
        <w:spacing w:before="0" w:beforeAutospacing="0" w:after="0" w:afterAutospacing="0"/>
        <w:rPr>
          <w:rFonts w:ascii="Arial" w:hAnsi="Arial" w:cs="Arial"/>
          <w:sz w:val="22"/>
          <w:szCs w:val="22"/>
        </w:rPr>
      </w:pPr>
    </w:p>
    <w:p w14:paraId="6D7752F6" w14:textId="2A58C177" w:rsidR="00264458" w:rsidRPr="00F7661B" w:rsidRDefault="00264458" w:rsidP="00264458">
      <w:pPr>
        <w:pStyle w:val="NormalWeb"/>
        <w:spacing w:before="0" w:beforeAutospacing="0" w:after="0" w:afterAutospacing="0"/>
        <w:rPr>
          <w:rFonts w:ascii="Arial" w:hAnsi="Arial" w:cs="Arial"/>
          <w:i/>
          <w:sz w:val="22"/>
          <w:szCs w:val="22"/>
        </w:rPr>
      </w:pPr>
      <w:r w:rsidRPr="009706A3">
        <w:rPr>
          <w:rFonts w:ascii="Arial" w:hAnsi="Arial" w:cs="Arial"/>
          <w:i/>
          <w:sz w:val="22"/>
          <w:szCs w:val="22"/>
        </w:rPr>
        <w:t>Figure 2.</w:t>
      </w:r>
      <w:r w:rsidR="009706A3" w:rsidRPr="009706A3">
        <w:rPr>
          <w:rFonts w:ascii="Arial" w:hAnsi="Arial" w:cs="Arial"/>
          <w:i/>
          <w:sz w:val="22"/>
          <w:szCs w:val="22"/>
        </w:rPr>
        <w:t>4</w:t>
      </w:r>
      <w:r w:rsidRPr="009706A3">
        <w:rPr>
          <w:rFonts w:ascii="Arial" w:hAnsi="Arial" w:cs="Arial"/>
          <w:i/>
          <w:sz w:val="22"/>
          <w:szCs w:val="22"/>
        </w:rPr>
        <w:t>. Variety of monthly flow conditions over the flow data on record for the Huron River, Wall Street. (USGS station #041744500).</w:t>
      </w:r>
      <w:r w:rsidRPr="00F7661B">
        <w:rPr>
          <w:rFonts w:ascii="Arial" w:hAnsi="Arial" w:cs="Arial"/>
          <w:i/>
          <w:sz w:val="22"/>
          <w:szCs w:val="22"/>
        </w:rPr>
        <w:t xml:space="preserve">  </w:t>
      </w:r>
    </w:p>
    <w:p w14:paraId="15B6979D" w14:textId="77777777" w:rsidR="00264458" w:rsidRPr="00C40AE3" w:rsidRDefault="00264458" w:rsidP="00264458">
      <w:pPr>
        <w:rPr>
          <w:rFonts w:ascii="Arial" w:hAnsi="Arial" w:cs="Arial"/>
        </w:rPr>
      </w:pPr>
      <w:r>
        <w:rPr>
          <w:rFonts w:ascii="Arial" w:hAnsi="Arial" w:cs="Arial"/>
          <w:sz w:val="22"/>
          <w:szCs w:val="22"/>
        </w:rPr>
        <w:lastRenderedPageBreak/>
        <w:t xml:space="preserve"> </w:t>
      </w:r>
      <w:r w:rsidRPr="00C40AE3">
        <w:rPr>
          <w:rFonts w:ascii="Arial" w:hAnsi="Arial" w:cs="Arial"/>
          <w:noProof/>
        </w:rPr>
        <w:drawing>
          <wp:inline distT="0" distB="0" distL="0" distR="0" wp14:anchorId="090CAA0C" wp14:editId="45E449B4">
            <wp:extent cx="5711825" cy="3622040"/>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1825" cy="3622040"/>
                    </a:xfrm>
                    <a:prstGeom prst="rect">
                      <a:avLst/>
                    </a:prstGeom>
                    <a:noFill/>
                    <a:ln>
                      <a:noFill/>
                    </a:ln>
                  </pic:spPr>
                </pic:pic>
              </a:graphicData>
            </a:graphic>
          </wp:inline>
        </w:drawing>
      </w:r>
    </w:p>
    <w:p w14:paraId="26832317" w14:textId="77777777" w:rsidR="00884973" w:rsidRPr="00790E61" w:rsidRDefault="00884973" w:rsidP="00884973">
      <w:pPr>
        <w:pStyle w:val="NormalWeb"/>
        <w:spacing w:before="0" w:beforeAutospacing="0" w:after="0" w:afterAutospacing="0"/>
        <w:rPr>
          <w:rFonts w:ascii="Arial" w:hAnsi="Arial" w:cs="Arial"/>
          <w:color w:val="FF0000"/>
          <w:sz w:val="22"/>
          <w:szCs w:val="22"/>
        </w:rPr>
      </w:pPr>
    </w:p>
    <w:p w14:paraId="0FE5F99B" w14:textId="10859674" w:rsidR="00884973" w:rsidRPr="00740D56" w:rsidRDefault="0021008F" w:rsidP="00884973">
      <w:pPr>
        <w:pStyle w:val="NormalWeb"/>
        <w:spacing w:before="0" w:beforeAutospacing="0" w:after="0" w:afterAutospacing="0"/>
        <w:rPr>
          <w:rFonts w:ascii="Arial" w:hAnsi="Arial" w:cs="Arial"/>
          <w:sz w:val="22"/>
          <w:szCs w:val="22"/>
        </w:rPr>
      </w:pPr>
      <w:r w:rsidRPr="00740D56">
        <w:rPr>
          <w:rFonts w:ascii="Arial" w:hAnsi="Arial" w:cs="Arial"/>
          <w:sz w:val="22"/>
          <w:szCs w:val="22"/>
        </w:rPr>
        <w:t xml:space="preserve">HRWC also installed a water level </w:t>
      </w:r>
      <w:r w:rsidR="007E73C2">
        <w:rPr>
          <w:rFonts w:ascii="Arial" w:hAnsi="Arial" w:cs="Arial"/>
          <w:sz w:val="22"/>
          <w:szCs w:val="22"/>
        </w:rPr>
        <w:t xml:space="preserve">and flow </w:t>
      </w:r>
      <w:r w:rsidRPr="00740D56">
        <w:rPr>
          <w:rFonts w:ascii="Arial" w:hAnsi="Arial" w:cs="Arial"/>
          <w:sz w:val="22"/>
          <w:szCs w:val="22"/>
        </w:rPr>
        <w:t>sensor at the Forest Avenue river crossing within the Watershed</w:t>
      </w:r>
      <w:r w:rsidR="00CF1A57">
        <w:rPr>
          <w:rFonts w:ascii="Arial" w:hAnsi="Arial" w:cs="Arial"/>
          <w:sz w:val="22"/>
          <w:szCs w:val="22"/>
        </w:rPr>
        <w:t>, which drains an area of 800 square miles.</w:t>
      </w:r>
      <w:r w:rsidRPr="00740D56">
        <w:rPr>
          <w:rFonts w:ascii="Arial" w:hAnsi="Arial" w:cs="Arial"/>
          <w:sz w:val="22"/>
          <w:szCs w:val="22"/>
        </w:rPr>
        <w:t xml:space="preserve"> That </w:t>
      </w:r>
      <w:r w:rsidR="00740D56">
        <w:rPr>
          <w:rFonts w:ascii="Arial" w:hAnsi="Arial" w:cs="Arial"/>
          <w:sz w:val="22"/>
          <w:szCs w:val="22"/>
        </w:rPr>
        <w:t xml:space="preserve">sensor has only </w:t>
      </w:r>
      <w:r w:rsidR="00CF1A57">
        <w:rPr>
          <w:rFonts w:ascii="Arial" w:hAnsi="Arial" w:cs="Arial"/>
          <w:sz w:val="22"/>
          <w:szCs w:val="22"/>
        </w:rPr>
        <w:t xml:space="preserve">provided reliable data since February 2022. </w:t>
      </w:r>
      <w:r w:rsidR="00446365">
        <w:rPr>
          <w:rFonts w:ascii="Arial" w:hAnsi="Arial" w:cs="Arial"/>
          <w:sz w:val="22"/>
          <w:szCs w:val="22"/>
        </w:rPr>
        <w:t xml:space="preserve">With just over a year of data, the </w:t>
      </w:r>
      <w:r w:rsidR="00F80FEA">
        <w:rPr>
          <w:rFonts w:ascii="Arial" w:hAnsi="Arial" w:cs="Arial"/>
          <w:sz w:val="22"/>
          <w:szCs w:val="22"/>
        </w:rPr>
        <w:t xml:space="preserve">mean flow was </w:t>
      </w:r>
      <w:r w:rsidR="00326F21">
        <w:rPr>
          <w:rFonts w:ascii="Arial" w:hAnsi="Arial" w:cs="Arial"/>
          <w:sz w:val="22"/>
          <w:szCs w:val="22"/>
        </w:rPr>
        <w:t xml:space="preserve">619 </w:t>
      </w:r>
      <w:proofErr w:type="spellStart"/>
      <w:r w:rsidR="00326F21">
        <w:rPr>
          <w:rFonts w:ascii="Arial" w:hAnsi="Arial" w:cs="Arial"/>
          <w:sz w:val="22"/>
          <w:szCs w:val="22"/>
        </w:rPr>
        <w:t>cfs</w:t>
      </w:r>
      <w:proofErr w:type="spellEnd"/>
      <w:r w:rsidR="00063528">
        <w:rPr>
          <w:rFonts w:ascii="Arial" w:hAnsi="Arial" w:cs="Arial"/>
          <w:sz w:val="22"/>
          <w:szCs w:val="22"/>
        </w:rPr>
        <w:t xml:space="preserve">, which compares to 419 </w:t>
      </w:r>
      <w:proofErr w:type="spellStart"/>
      <w:r w:rsidR="00063528">
        <w:rPr>
          <w:rFonts w:ascii="Arial" w:hAnsi="Arial" w:cs="Arial"/>
          <w:sz w:val="22"/>
          <w:szCs w:val="22"/>
        </w:rPr>
        <w:t>cfs</w:t>
      </w:r>
      <w:proofErr w:type="spellEnd"/>
      <w:r w:rsidR="00063528">
        <w:rPr>
          <w:rFonts w:ascii="Arial" w:hAnsi="Arial" w:cs="Arial"/>
          <w:sz w:val="22"/>
          <w:szCs w:val="22"/>
        </w:rPr>
        <w:t xml:space="preserve"> for the Wall Street USGS gage for the same time. For that year period, the extra 71 square miles of drainage generated </w:t>
      </w:r>
      <w:r w:rsidR="003B1CF6">
        <w:rPr>
          <w:rFonts w:ascii="Arial" w:hAnsi="Arial" w:cs="Arial"/>
          <w:sz w:val="22"/>
          <w:szCs w:val="22"/>
        </w:rPr>
        <w:t xml:space="preserve">2.81 </w:t>
      </w:r>
      <w:proofErr w:type="spellStart"/>
      <w:r w:rsidR="003B1CF6">
        <w:rPr>
          <w:rFonts w:ascii="Arial" w:hAnsi="Arial" w:cs="Arial"/>
          <w:sz w:val="22"/>
          <w:szCs w:val="22"/>
        </w:rPr>
        <w:t>cfs</w:t>
      </w:r>
      <w:proofErr w:type="spellEnd"/>
      <w:r w:rsidR="003B1CF6">
        <w:rPr>
          <w:rFonts w:ascii="Arial" w:hAnsi="Arial" w:cs="Arial"/>
          <w:sz w:val="22"/>
          <w:szCs w:val="22"/>
        </w:rPr>
        <w:t>/</w:t>
      </w:r>
      <w:r w:rsidR="00F80F50">
        <w:rPr>
          <w:rFonts w:ascii="Arial" w:hAnsi="Arial" w:cs="Arial"/>
          <w:sz w:val="22"/>
          <w:szCs w:val="22"/>
        </w:rPr>
        <w:t xml:space="preserve">sq mi, which is much larger than </w:t>
      </w:r>
      <w:r w:rsidR="00D21D2E">
        <w:rPr>
          <w:rFonts w:ascii="Arial" w:hAnsi="Arial" w:cs="Arial"/>
          <w:sz w:val="22"/>
          <w:szCs w:val="22"/>
        </w:rPr>
        <w:t>the 0.</w:t>
      </w:r>
      <w:r w:rsidR="00CB2B74">
        <w:rPr>
          <w:rFonts w:ascii="Arial" w:hAnsi="Arial" w:cs="Arial"/>
          <w:sz w:val="22"/>
          <w:szCs w:val="22"/>
        </w:rPr>
        <w:t>57</w:t>
      </w:r>
      <w:r w:rsidR="00D21D2E">
        <w:rPr>
          <w:rFonts w:ascii="Arial" w:hAnsi="Arial" w:cs="Arial"/>
          <w:sz w:val="22"/>
          <w:szCs w:val="22"/>
        </w:rPr>
        <w:t xml:space="preserve"> </w:t>
      </w:r>
      <w:proofErr w:type="spellStart"/>
      <w:r w:rsidR="00D21D2E">
        <w:rPr>
          <w:rFonts w:ascii="Arial" w:hAnsi="Arial" w:cs="Arial"/>
          <w:sz w:val="22"/>
          <w:szCs w:val="22"/>
        </w:rPr>
        <w:t>cfs</w:t>
      </w:r>
      <w:proofErr w:type="spellEnd"/>
      <w:r w:rsidR="00D21D2E">
        <w:rPr>
          <w:rFonts w:ascii="Arial" w:hAnsi="Arial" w:cs="Arial"/>
          <w:sz w:val="22"/>
          <w:szCs w:val="22"/>
        </w:rPr>
        <w:t>/sq mi for the USGS station.</w:t>
      </w:r>
      <w:r w:rsidR="009A62FC">
        <w:rPr>
          <w:rFonts w:ascii="Arial" w:hAnsi="Arial" w:cs="Arial"/>
          <w:sz w:val="22"/>
          <w:szCs w:val="22"/>
        </w:rPr>
        <w:t xml:space="preserve"> This suggests that runoff is flowing to the river surface water in the study Watershed at a much faster rate than upstream. </w:t>
      </w:r>
      <w:r w:rsidR="00281370">
        <w:rPr>
          <w:rFonts w:ascii="Arial" w:hAnsi="Arial" w:cs="Arial"/>
          <w:sz w:val="22"/>
          <w:szCs w:val="22"/>
        </w:rPr>
        <w:t xml:space="preserve">However, the flashiness index at the Forest Avenue site is only </w:t>
      </w:r>
      <w:r w:rsidR="008C61C7">
        <w:rPr>
          <w:rFonts w:ascii="Arial" w:hAnsi="Arial" w:cs="Arial"/>
          <w:sz w:val="22"/>
          <w:szCs w:val="22"/>
        </w:rPr>
        <w:t xml:space="preserve">0.16, which puts it among the least flashy </w:t>
      </w:r>
      <w:r w:rsidR="007A5EA0">
        <w:rPr>
          <w:rFonts w:ascii="Arial" w:hAnsi="Arial" w:cs="Arial"/>
          <w:sz w:val="22"/>
          <w:szCs w:val="22"/>
        </w:rPr>
        <w:t xml:space="preserve">quarter of all </w:t>
      </w:r>
      <w:r w:rsidR="00F70419">
        <w:rPr>
          <w:rFonts w:ascii="Arial" w:hAnsi="Arial" w:cs="Arial"/>
          <w:sz w:val="22"/>
          <w:szCs w:val="22"/>
        </w:rPr>
        <w:t>sites studied across Michigan</w:t>
      </w:r>
      <w:r w:rsidR="004812D3">
        <w:rPr>
          <w:rFonts w:ascii="Arial" w:hAnsi="Arial" w:cs="Arial"/>
          <w:sz w:val="22"/>
          <w:szCs w:val="22"/>
        </w:rPr>
        <w:t xml:space="preserve">, at least for this one year of data. The maximum discharge during the record period was </w:t>
      </w:r>
      <w:r w:rsidR="00C60A50">
        <w:rPr>
          <w:rFonts w:ascii="Arial" w:hAnsi="Arial" w:cs="Arial"/>
          <w:sz w:val="22"/>
          <w:szCs w:val="22"/>
        </w:rPr>
        <w:t xml:space="preserve">3,340 </w:t>
      </w:r>
      <w:proofErr w:type="spellStart"/>
      <w:r w:rsidR="00C60A50">
        <w:rPr>
          <w:rFonts w:ascii="Arial" w:hAnsi="Arial" w:cs="Arial"/>
          <w:sz w:val="22"/>
          <w:szCs w:val="22"/>
        </w:rPr>
        <w:t>cfs</w:t>
      </w:r>
      <w:proofErr w:type="spellEnd"/>
      <w:r w:rsidR="00C60A50">
        <w:rPr>
          <w:rFonts w:ascii="Arial" w:hAnsi="Arial" w:cs="Arial"/>
          <w:sz w:val="22"/>
          <w:szCs w:val="22"/>
        </w:rPr>
        <w:t xml:space="preserve"> and the minimum was 95</w:t>
      </w:r>
      <w:r w:rsidR="00C54E68">
        <w:rPr>
          <w:rFonts w:ascii="Arial" w:hAnsi="Arial" w:cs="Arial"/>
          <w:sz w:val="22"/>
          <w:szCs w:val="22"/>
        </w:rPr>
        <w:t xml:space="preserve"> </w:t>
      </w:r>
      <w:proofErr w:type="spellStart"/>
      <w:r w:rsidR="00C54E68">
        <w:rPr>
          <w:rFonts w:ascii="Arial" w:hAnsi="Arial" w:cs="Arial"/>
          <w:sz w:val="22"/>
          <w:szCs w:val="22"/>
        </w:rPr>
        <w:t>cfs</w:t>
      </w:r>
      <w:proofErr w:type="spellEnd"/>
      <w:r w:rsidR="00034EBE">
        <w:rPr>
          <w:rFonts w:ascii="Arial" w:hAnsi="Arial" w:cs="Arial"/>
          <w:sz w:val="22"/>
          <w:szCs w:val="22"/>
        </w:rPr>
        <w:t>, as 2022 was wetter than average at the USGS station.</w:t>
      </w:r>
    </w:p>
    <w:p w14:paraId="0C7736DE" w14:textId="77777777" w:rsidR="00D25BCB" w:rsidRPr="00790E61" w:rsidRDefault="00D25BCB" w:rsidP="00884973">
      <w:pPr>
        <w:pStyle w:val="NormalWeb"/>
        <w:spacing w:before="0" w:beforeAutospacing="0" w:after="0" w:afterAutospacing="0"/>
        <w:rPr>
          <w:rFonts w:ascii="Arial" w:hAnsi="Arial" w:cs="Arial"/>
        </w:rPr>
      </w:pPr>
    </w:p>
    <w:p w14:paraId="04A57765" w14:textId="20A459FE" w:rsidR="00884973" w:rsidRPr="00790E61" w:rsidRDefault="00884973" w:rsidP="00884973">
      <w:pPr>
        <w:pStyle w:val="NormalWeb"/>
        <w:spacing w:before="0" w:beforeAutospacing="0" w:after="0" w:afterAutospacing="0"/>
        <w:rPr>
          <w:rFonts w:ascii="Arial" w:hAnsi="Arial" w:cs="Arial"/>
          <w:sz w:val="22"/>
          <w:szCs w:val="22"/>
        </w:rPr>
      </w:pPr>
      <w:r>
        <w:rPr>
          <w:rFonts w:ascii="Arial" w:hAnsi="Arial" w:cs="Arial"/>
          <w:sz w:val="22"/>
          <w:szCs w:val="22"/>
        </w:rPr>
        <w:t>D</w:t>
      </w:r>
      <w:r w:rsidRPr="00790E61">
        <w:rPr>
          <w:rFonts w:ascii="Arial" w:hAnsi="Arial" w:cs="Arial"/>
          <w:sz w:val="22"/>
          <w:szCs w:val="22"/>
        </w:rPr>
        <w:t xml:space="preserve">evelopment and resulting changes to </w:t>
      </w:r>
      <w:r w:rsidR="00322A6A" w:rsidRPr="00790E61">
        <w:rPr>
          <w:rFonts w:ascii="Arial" w:hAnsi="Arial" w:cs="Arial"/>
          <w:sz w:val="22"/>
          <w:szCs w:val="22"/>
        </w:rPr>
        <w:t>hydrology</w:t>
      </w:r>
      <w:r w:rsidRPr="00790E61">
        <w:rPr>
          <w:rFonts w:ascii="Arial" w:hAnsi="Arial" w:cs="Arial"/>
          <w:sz w:val="22"/>
          <w:szCs w:val="22"/>
        </w:rPr>
        <w:t xml:space="preserve"> and hydraulics are a significant threat to the </w:t>
      </w:r>
      <w:r>
        <w:rPr>
          <w:rFonts w:ascii="Arial" w:hAnsi="Arial" w:cs="Arial"/>
          <w:sz w:val="22"/>
          <w:szCs w:val="22"/>
        </w:rPr>
        <w:t>W</w:t>
      </w:r>
      <w:r w:rsidRPr="00790E61">
        <w:rPr>
          <w:rFonts w:ascii="Arial" w:hAnsi="Arial" w:cs="Arial"/>
          <w:sz w:val="22"/>
          <w:szCs w:val="22"/>
        </w:rPr>
        <w:t xml:space="preserve">atershed. Human impacts and development have generally increased daily fluctuations in the Huron’s streamflow. Land drainage for urban or agricultural use has degraded the original, more stable flow regime. Draining wetlands, channelizing streams, and creating new drainage channels have decreased flow stability by increasing peak flows and diminishing recharge in groundwater tables.  </w:t>
      </w:r>
    </w:p>
    <w:p w14:paraId="5AE20720" w14:textId="77777777" w:rsidR="00884973" w:rsidRPr="00790E61" w:rsidRDefault="00884973" w:rsidP="00884973">
      <w:pPr>
        <w:pStyle w:val="NormalWeb"/>
        <w:spacing w:before="0" w:beforeAutospacing="0" w:after="0" w:afterAutospacing="0"/>
        <w:rPr>
          <w:rFonts w:ascii="Arial" w:hAnsi="Arial" w:cs="Arial"/>
          <w:sz w:val="22"/>
          <w:szCs w:val="22"/>
        </w:rPr>
      </w:pPr>
    </w:p>
    <w:p w14:paraId="5B78704C" w14:textId="18C2B128" w:rsidR="00884973" w:rsidRPr="00790E61" w:rsidRDefault="00884973" w:rsidP="00884973">
      <w:pPr>
        <w:rPr>
          <w:rFonts w:ascii="Arial" w:hAnsi="Arial" w:cs="Arial"/>
          <w:i/>
          <w:sz w:val="22"/>
          <w:szCs w:val="22"/>
        </w:rPr>
      </w:pPr>
    </w:p>
    <w:p w14:paraId="2C044609" w14:textId="77777777" w:rsidR="00884973" w:rsidRDefault="00884973" w:rsidP="003C4496">
      <w:pPr>
        <w:pStyle w:val="WMP-header4"/>
        <w:outlineLvl w:val="3"/>
      </w:pPr>
      <w:bookmarkStart w:id="10" w:name="_Toc111629343"/>
      <w:r>
        <w:t xml:space="preserve">2.1.3.1 </w:t>
      </w:r>
      <w:r w:rsidRPr="00790E61">
        <w:t>Dams and Impoundments</w:t>
      </w:r>
      <w:bookmarkEnd w:id="10"/>
    </w:p>
    <w:p w14:paraId="558A46A6" w14:textId="77777777" w:rsidR="00BC4AB3" w:rsidRPr="00790E61" w:rsidRDefault="00BC4AB3" w:rsidP="00BC4AB3">
      <w:pPr>
        <w:pStyle w:val="WMP-header4"/>
      </w:pPr>
    </w:p>
    <w:p w14:paraId="44A6C0E0" w14:textId="2046024E" w:rsidR="00E2719E" w:rsidRDefault="00884973" w:rsidP="00884973">
      <w:pPr>
        <w:pStyle w:val="NormalWeb"/>
        <w:spacing w:before="0" w:beforeAutospacing="0"/>
        <w:rPr>
          <w:rFonts w:ascii="Arial" w:hAnsi="Arial" w:cs="Arial"/>
          <w:sz w:val="22"/>
          <w:szCs w:val="22"/>
        </w:rPr>
      </w:pPr>
      <w:r w:rsidRPr="00790E61">
        <w:rPr>
          <w:rFonts w:ascii="Arial" w:hAnsi="Arial" w:cs="Arial"/>
          <w:sz w:val="22"/>
          <w:szCs w:val="22"/>
        </w:rPr>
        <w:t xml:space="preserve">Another </w:t>
      </w:r>
      <w:r>
        <w:rPr>
          <w:rFonts w:ascii="Arial" w:hAnsi="Arial" w:cs="Arial"/>
          <w:sz w:val="22"/>
          <w:szCs w:val="22"/>
        </w:rPr>
        <w:t>component</w:t>
      </w:r>
      <w:r w:rsidRPr="00724FF5">
        <w:rPr>
          <w:rFonts w:ascii="Arial" w:hAnsi="Arial" w:cs="Arial"/>
          <w:sz w:val="22"/>
          <w:szCs w:val="22"/>
        </w:rPr>
        <w:t xml:space="preserve"> contributing to the hydrology of the Middle Huron Watershed is the presence of dams and impoundments.  According to the National Inventory of Dams, </w:t>
      </w:r>
      <w:r w:rsidR="001E5CB5">
        <w:rPr>
          <w:rFonts w:ascii="Arial" w:hAnsi="Arial" w:cs="Arial"/>
          <w:sz w:val="22"/>
          <w:szCs w:val="22"/>
        </w:rPr>
        <w:t>eight</w:t>
      </w:r>
      <w:r w:rsidRPr="00724FF5">
        <w:rPr>
          <w:rFonts w:ascii="Arial" w:hAnsi="Arial" w:cs="Arial"/>
          <w:sz w:val="22"/>
          <w:szCs w:val="22"/>
        </w:rPr>
        <w:t xml:space="preserve"> dams are located in the Watershed (Figure 2.</w:t>
      </w:r>
      <w:r w:rsidR="002643EE">
        <w:rPr>
          <w:rFonts w:ascii="Arial" w:hAnsi="Arial" w:cs="Arial"/>
          <w:sz w:val="22"/>
          <w:szCs w:val="22"/>
        </w:rPr>
        <w:t>5</w:t>
      </w:r>
      <w:r w:rsidRPr="00724FF5">
        <w:rPr>
          <w:rFonts w:ascii="Arial" w:hAnsi="Arial" w:cs="Arial"/>
          <w:sz w:val="22"/>
          <w:szCs w:val="22"/>
        </w:rPr>
        <w:t xml:space="preserve"> and Table 2.</w:t>
      </w:r>
      <w:r w:rsidR="002643EE">
        <w:rPr>
          <w:rFonts w:ascii="Arial" w:hAnsi="Arial" w:cs="Arial"/>
          <w:sz w:val="22"/>
          <w:szCs w:val="22"/>
        </w:rPr>
        <w:t>2</w:t>
      </w:r>
      <w:r w:rsidRPr="00724FF5">
        <w:rPr>
          <w:rFonts w:ascii="Arial" w:hAnsi="Arial" w:cs="Arial"/>
          <w:sz w:val="22"/>
          <w:szCs w:val="22"/>
        </w:rPr>
        <w:t>).</w:t>
      </w:r>
      <w:r w:rsidRPr="00724FF5">
        <w:rPr>
          <w:rStyle w:val="EndnoteReference"/>
          <w:rFonts w:ascii="Arial" w:hAnsi="Arial" w:cs="Arial"/>
          <w:b/>
          <w:bCs/>
          <w:sz w:val="20"/>
          <w:szCs w:val="20"/>
        </w:rPr>
        <w:endnoteReference w:id="3"/>
      </w:r>
      <w:r w:rsidRPr="00724FF5">
        <w:rPr>
          <w:rFonts w:ascii="Arial" w:hAnsi="Arial" w:cs="Arial"/>
          <w:sz w:val="22"/>
          <w:szCs w:val="22"/>
        </w:rPr>
        <w:t xml:space="preserve"> </w:t>
      </w:r>
    </w:p>
    <w:p w14:paraId="03BBFC5E" w14:textId="002A4F0A" w:rsidR="00A86078" w:rsidRDefault="00884973" w:rsidP="00884973">
      <w:pPr>
        <w:pStyle w:val="NormalWeb"/>
        <w:spacing w:before="0" w:beforeAutospacing="0"/>
        <w:rPr>
          <w:rFonts w:ascii="Arial" w:hAnsi="Arial" w:cs="Arial"/>
          <w:sz w:val="22"/>
          <w:szCs w:val="22"/>
        </w:rPr>
      </w:pPr>
      <w:r w:rsidRPr="00724FF5">
        <w:rPr>
          <w:rFonts w:ascii="Arial" w:hAnsi="Arial" w:cs="Arial"/>
          <w:sz w:val="22"/>
          <w:szCs w:val="22"/>
        </w:rPr>
        <w:lastRenderedPageBreak/>
        <w:t xml:space="preserve">Dams may be constructed for uses such as hydropower, recreation, or stormwater and flood control. Most of the dams in the Watershed were developed for </w:t>
      </w:r>
      <w:r w:rsidR="00421FA4">
        <w:rPr>
          <w:rFonts w:ascii="Arial" w:hAnsi="Arial" w:cs="Arial"/>
          <w:sz w:val="22"/>
          <w:szCs w:val="22"/>
        </w:rPr>
        <w:t xml:space="preserve">hydropower—100 years ago, this </w:t>
      </w:r>
      <w:r w:rsidR="008431C8">
        <w:rPr>
          <w:rFonts w:ascii="Arial" w:hAnsi="Arial" w:cs="Arial"/>
          <w:sz w:val="22"/>
          <w:szCs w:val="22"/>
        </w:rPr>
        <w:t>area was full of industry</w:t>
      </w:r>
      <w:r w:rsidRPr="00790E61">
        <w:rPr>
          <w:rFonts w:ascii="Arial" w:hAnsi="Arial" w:cs="Arial"/>
          <w:sz w:val="22"/>
          <w:szCs w:val="22"/>
        </w:rPr>
        <w:t xml:space="preserve">. </w:t>
      </w:r>
      <w:r w:rsidR="008431C8">
        <w:rPr>
          <w:rFonts w:ascii="Arial" w:hAnsi="Arial" w:cs="Arial"/>
          <w:sz w:val="22"/>
          <w:szCs w:val="22"/>
        </w:rPr>
        <w:t>However, d</w:t>
      </w:r>
      <w:r w:rsidRPr="00790E61">
        <w:rPr>
          <w:rFonts w:ascii="Arial" w:hAnsi="Arial" w:cs="Arial"/>
          <w:sz w:val="22"/>
          <w:szCs w:val="22"/>
        </w:rPr>
        <w:t xml:space="preserve">ams that were previously useful can outlive their intended purposes and become hazards and ecological detriments to the river. </w:t>
      </w:r>
      <w:r w:rsidR="00E2488C">
        <w:rPr>
          <w:rFonts w:ascii="Arial" w:hAnsi="Arial" w:cs="Arial"/>
          <w:sz w:val="22"/>
          <w:szCs w:val="22"/>
        </w:rPr>
        <w:t xml:space="preserve"> In the full Huron River Watershed,</w:t>
      </w:r>
      <w:r w:rsidR="001401B6">
        <w:rPr>
          <w:rFonts w:ascii="Arial" w:hAnsi="Arial" w:cs="Arial"/>
          <w:sz w:val="22"/>
          <w:szCs w:val="22"/>
        </w:rPr>
        <w:t xml:space="preserve"> there are only 4 dams still used to produce hydroelectric power; 3 of them are found in th</w:t>
      </w:r>
      <w:r w:rsidR="00CE7507">
        <w:rPr>
          <w:rFonts w:ascii="Arial" w:hAnsi="Arial" w:cs="Arial"/>
          <w:sz w:val="22"/>
          <w:szCs w:val="22"/>
        </w:rPr>
        <w:t xml:space="preserve">is section 3 Middle Huron—Superior Dam, </w:t>
      </w:r>
      <w:r w:rsidR="00A86078">
        <w:rPr>
          <w:rFonts w:ascii="Arial" w:hAnsi="Arial" w:cs="Arial"/>
          <w:sz w:val="22"/>
          <w:szCs w:val="22"/>
        </w:rPr>
        <w:t>Ford Lake Dam</w:t>
      </w:r>
      <w:r w:rsidR="00CE7507">
        <w:rPr>
          <w:rFonts w:ascii="Arial" w:hAnsi="Arial" w:cs="Arial"/>
          <w:sz w:val="22"/>
          <w:szCs w:val="22"/>
        </w:rPr>
        <w:t>,</w:t>
      </w:r>
      <w:r w:rsidR="00A86078">
        <w:rPr>
          <w:rFonts w:ascii="Arial" w:hAnsi="Arial" w:cs="Arial"/>
          <w:sz w:val="22"/>
          <w:szCs w:val="22"/>
        </w:rPr>
        <w:t xml:space="preserve"> and French Landing Dam</w:t>
      </w:r>
      <w:r w:rsidR="00CE7507">
        <w:rPr>
          <w:rFonts w:ascii="Arial" w:hAnsi="Arial" w:cs="Arial"/>
          <w:sz w:val="22"/>
          <w:szCs w:val="22"/>
        </w:rPr>
        <w:t>.</w:t>
      </w:r>
      <w:r w:rsidR="00A86078">
        <w:rPr>
          <w:rFonts w:ascii="Arial" w:hAnsi="Arial" w:cs="Arial"/>
          <w:sz w:val="22"/>
          <w:szCs w:val="22"/>
        </w:rPr>
        <w:t xml:space="preserve"> </w:t>
      </w:r>
    </w:p>
    <w:p w14:paraId="3AFF8A55" w14:textId="3C1E9F3D" w:rsidR="00884973" w:rsidRPr="00AC4E8C" w:rsidRDefault="00884973" w:rsidP="00884973">
      <w:pPr>
        <w:pStyle w:val="NormalWeb"/>
        <w:spacing w:before="0" w:beforeAutospacing="0"/>
        <w:rPr>
          <w:rFonts w:ascii="Arial" w:hAnsi="Arial" w:cs="Arial"/>
          <w:sz w:val="22"/>
          <w:szCs w:val="22"/>
        </w:rPr>
      </w:pPr>
      <w:r w:rsidRPr="00790E61">
        <w:rPr>
          <w:rFonts w:ascii="Arial" w:hAnsi="Arial" w:cs="Arial"/>
          <w:sz w:val="22"/>
          <w:szCs w:val="22"/>
        </w:rPr>
        <w:t xml:space="preserve">Dams can create hazards by collecting debris or simply by requiring recreationalists to circumnavigate them. They act as ecological detriments by holding back silt and nutrients, altering river flows, decreasing oxygen levels in impounded waters, blocking fish </w:t>
      </w:r>
      <w:r w:rsidR="00E35CFE" w:rsidRPr="00790E61">
        <w:rPr>
          <w:rFonts w:ascii="Arial" w:hAnsi="Arial" w:cs="Arial"/>
          <w:sz w:val="22"/>
          <w:szCs w:val="22"/>
        </w:rPr>
        <w:t>migration,</w:t>
      </w:r>
      <w:r w:rsidRPr="00790E61">
        <w:rPr>
          <w:rFonts w:ascii="Arial" w:hAnsi="Arial" w:cs="Arial"/>
          <w:sz w:val="22"/>
          <w:szCs w:val="22"/>
        </w:rPr>
        <w:t xml:space="preserve"> eliminating </w:t>
      </w:r>
      <w:r w:rsidR="00956AB4">
        <w:rPr>
          <w:rFonts w:ascii="Arial" w:hAnsi="Arial" w:cs="Arial"/>
          <w:sz w:val="22"/>
          <w:szCs w:val="22"/>
        </w:rPr>
        <w:t xml:space="preserve">fish </w:t>
      </w:r>
      <w:r w:rsidRPr="00790E61">
        <w:rPr>
          <w:rFonts w:ascii="Arial" w:hAnsi="Arial" w:cs="Arial"/>
          <w:sz w:val="22"/>
          <w:szCs w:val="22"/>
        </w:rPr>
        <w:t xml:space="preserve">spawning </w:t>
      </w:r>
      <w:r w:rsidRPr="00AC4E8C">
        <w:rPr>
          <w:rFonts w:ascii="Arial" w:hAnsi="Arial" w:cs="Arial"/>
          <w:sz w:val="22"/>
          <w:szCs w:val="22"/>
        </w:rPr>
        <w:t>habitat, increasing nuisance plant growth in impoundments, altering water temperatures, and injuring or killing fish.</w:t>
      </w:r>
    </w:p>
    <w:p w14:paraId="351E7528" w14:textId="6A47EFA0" w:rsidR="002E238C" w:rsidRPr="00AC4E8C" w:rsidRDefault="00817CF3" w:rsidP="00884973">
      <w:pPr>
        <w:pStyle w:val="NormalWeb"/>
        <w:spacing w:before="0" w:beforeAutospacing="0" w:after="120" w:afterAutospacing="0"/>
        <w:rPr>
          <w:rFonts w:ascii="Arial" w:hAnsi="Arial" w:cs="Arial"/>
          <w:iCs/>
          <w:sz w:val="22"/>
          <w:szCs w:val="22"/>
        </w:rPr>
      </w:pPr>
      <w:r w:rsidRPr="00AC4E8C">
        <w:rPr>
          <w:rFonts w:ascii="Arial" w:hAnsi="Arial" w:cs="Arial"/>
          <w:iCs/>
          <w:sz w:val="22"/>
          <w:szCs w:val="22"/>
        </w:rPr>
        <w:t xml:space="preserve">Several of the dams in the Watershed have specific issues worth </w:t>
      </w:r>
      <w:r w:rsidR="00320094" w:rsidRPr="00AC4E8C">
        <w:rPr>
          <w:rFonts w:ascii="Arial" w:hAnsi="Arial" w:cs="Arial"/>
          <w:iCs/>
          <w:sz w:val="22"/>
          <w:szCs w:val="22"/>
        </w:rPr>
        <w:t>discussing here.</w:t>
      </w:r>
    </w:p>
    <w:p w14:paraId="18E71CDE" w14:textId="77777777" w:rsidR="00D0271C" w:rsidRPr="00AC4E8C" w:rsidRDefault="000C6ABF" w:rsidP="00D0271C">
      <w:pPr>
        <w:rPr>
          <w:rFonts w:ascii="Arial" w:hAnsi="Arial" w:cs="Arial"/>
          <w:sz w:val="22"/>
          <w:szCs w:val="22"/>
        </w:rPr>
      </w:pPr>
      <w:r w:rsidRPr="003B09EB">
        <w:rPr>
          <w:rFonts w:ascii="Arial" w:hAnsi="Arial" w:cs="Arial"/>
          <w:i/>
          <w:sz w:val="22"/>
          <w:szCs w:val="22"/>
        </w:rPr>
        <w:t>Peninsular Paper Dam</w:t>
      </w:r>
      <w:r w:rsidRPr="00AC4E8C">
        <w:rPr>
          <w:rFonts w:ascii="Arial" w:hAnsi="Arial" w:cs="Arial"/>
          <w:iCs/>
          <w:sz w:val="22"/>
          <w:szCs w:val="22"/>
        </w:rPr>
        <w:t>:</w:t>
      </w:r>
      <w:r w:rsidR="003F2E68" w:rsidRPr="00AC4E8C">
        <w:rPr>
          <w:rFonts w:ascii="Arial" w:hAnsi="Arial" w:cs="Arial"/>
          <w:iCs/>
          <w:sz w:val="22"/>
          <w:szCs w:val="22"/>
        </w:rPr>
        <w:t xml:space="preserve"> </w:t>
      </w:r>
      <w:r w:rsidR="00D0271C" w:rsidRPr="00AC4E8C">
        <w:rPr>
          <w:rFonts w:ascii="Arial" w:hAnsi="Arial" w:cs="Arial"/>
          <w:sz w:val="22"/>
          <w:szCs w:val="22"/>
        </w:rPr>
        <w:t>Peninsular Paper Dam (Pen Dam) in Ypsilanti is of particular concern and HRWC is actively supporting the City of Ypsilanti to remove the dam. Pen Dam is a high-hazard dam since loss of life is probable following catastrophic failure. In 2022, EGLE downgraded the condition of the dam from “fair” to “low,” underscoring the urgency to remove the dam. Planning and assessment efforts to remove the dam are well underway with an anticipated removal of the dam in 2025. Impoundment restoration activities will run concurrently to dewatering of the impoundment and demolition of the dam and will continue for several years after the removal of the spillway.</w:t>
      </w:r>
    </w:p>
    <w:p w14:paraId="754B1DD4" w14:textId="77777777" w:rsidR="00D0271C" w:rsidRPr="00AC4E8C" w:rsidRDefault="00D0271C" w:rsidP="00D0271C">
      <w:pPr>
        <w:rPr>
          <w:rFonts w:ascii="Arial" w:hAnsi="Arial" w:cs="Arial"/>
          <w:sz w:val="22"/>
          <w:szCs w:val="22"/>
        </w:rPr>
      </w:pPr>
    </w:p>
    <w:p w14:paraId="2BF4D6EB" w14:textId="157847EC" w:rsidR="00D0271C" w:rsidRPr="00AC4E8C" w:rsidRDefault="007224F0" w:rsidP="00D0271C">
      <w:pPr>
        <w:rPr>
          <w:rFonts w:ascii="Arial" w:hAnsi="Arial" w:cs="Arial"/>
          <w:sz w:val="22"/>
          <w:szCs w:val="22"/>
        </w:rPr>
      </w:pPr>
      <w:r w:rsidRPr="007224F0">
        <w:rPr>
          <w:rFonts w:ascii="Arial" w:hAnsi="Arial" w:cs="Arial"/>
          <w:iCs/>
          <w:noProof/>
          <w:sz w:val="22"/>
          <w:szCs w:val="22"/>
        </w:rPr>
        <mc:AlternateContent>
          <mc:Choice Requires="wps">
            <w:drawing>
              <wp:anchor distT="45720" distB="45720" distL="114300" distR="114300" simplePos="0" relativeHeight="251659264" behindDoc="0" locked="0" layoutInCell="1" allowOverlap="1" wp14:anchorId="5575D71C" wp14:editId="29B4949C">
                <wp:simplePos x="0" y="0"/>
                <wp:positionH relativeFrom="margin">
                  <wp:align>right</wp:align>
                </wp:positionH>
                <wp:positionV relativeFrom="paragraph">
                  <wp:posOffset>11032</wp:posOffset>
                </wp:positionV>
                <wp:extent cx="2360930" cy="3596005"/>
                <wp:effectExtent l="0" t="0" r="1524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96185"/>
                        </a:xfrm>
                        <a:prstGeom prst="rect">
                          <a:avLst/>
                        </a:prstGeom>
                        <a:solidFill>
                          <a:srgbClr val="FFFFFF"/>
                        </a:solidFill>
                        <a:ln w="9525">
                          <a:solidFill>
                            <a:srgbClr val="000000"/>
                          </a:solidFill>
                          <a:miter lim="800000"/>
                          <a:headEnd/>
                          <a:tailEnd/>
                        </a:ln>
                      </wps:spPr>
                      <wps:txbx>
                        <w:txbxContent>
                          <w:p w14:paraId="1F81BE03" w14:textId="31036538" w:rsidR="007224F0" w:rsidRDefault="007224F0" w:rsidP="007224F0">
                            <w:pPr>
                              <w:pStyle w:val="NormalWeb"/>
                              <w:spacing w:before="0" w:beforeAutospacing="0" w:after="120" w:afterAutospacing="0"/>
                              <w:rPr>
                                <w:rFonts w:ascii="Arial" w:hAnsi="Arial" w:cs="Arial"/>
                                <w:iCs/>
                                <w:sz w:val="22"/>
                                <w:szCs w:val="22"/>
                              </w:rPr>
                            </w:pPr>
                            <w:r>
                              <w:rPr>
                                <w:rFonts w:ascii="Arial" w:hAnsi="Arial" w:cs="Arial"/>
                                <w:iCs/>
                                <w:sz w:val="22"/>
                                <w:szCs w:val="22"/>
                              </w:rPr>
                              <w:t>Of interesting historical note- not water quality.</w:t>
                            </w:r>
                          </w:p>
                          <w:p w14:paraId="5F22D121" w14:textId="77777777" w:rsidR="0018369C" w:rsidRDefault="007224F0" w:rsidP="007224F0">
                            <w:pPr>
                              <w:pStyle w:val="NormalWeb"/>
                              <w:spacing w:before="0" w:beforeAutospacing="0" w:after="120" w:afterAutospacing="0"/>
                              <w:rPr>
                                <w:rFonts w:ascii="Arial" w:hAnsi="Arial" w:cs="Arial"/>
                                <w:iCs/>
                                <w:color w:val="000000" w:themeColor="text1"/>
                                <w:sz w:val="22"/>
                                <w:szCs w:val="22"/>
                              </w:rPr>
                            </w:pPr>
                            <w:r w:rsidRPr="003B09EB">
                              <w:rPr>
                                <w:rFonts w:ascii="Arial" w:hAnsi="Arial" w:cs="Arial"/>
                                <w:i/>
                                <w:color w:val="000000" w:themeColor="text1"/>
                                <w:sz w:val="22"/>
                                <w:szCs w:val="22"/>
                              </w:rPr>
                              <w:t>Susterka Lake Dam</w:t>
                            </w:r>
                            <w:r w:rsidRPr="0051045B">
                              <w:rPr>
                                <w:rFonts w:ascii="Arial" w:hAnsi="Arial" w:cs="Arial"/>
                                <w:iCs/>
                                <w:color w:val="000000" w:themeColor="text1"/>
                                <w:sz w:val="22"/>
                                <w:szCs w:val="22"/>
                              </w:rPr>
                              <w:t>: This dam and impoundment are an odd piece of local history as the site of a 1920’s-1950’s era “</w:t>
                            </w:r>
                            <w:r w:rsidRPr="0051045B">
                              <w:rPr>
                                <w:rFonts w:ascii="Arial" w:hAnsi="Arial" w:cs="Arial"/>
                                <w:color w:val="000000" w:themeColor="text1"/>
                                <w:sz w:val="22"/>
                                <w:szCs w:val="22"/>
                                <w:shd w:val="clear" w:color="auto" w:fill="FFFFFF"/>
                              </w:rPr>
                              <w:t>dance hall frequented by nearby college students, and a loosely regulated summer swimming hole for families and school children.</w:t>
                            </w:r>
                            <w:r>
                              <w:rPr>
                                <w:rFonts w:ascii="Arial" w:hAnsi="Arial" w:cs="Arial"/>
                                <w:color w:val="000000" w:themeColor="text1"/>
                                <w:sz w:val="22"/>
                                <w:szCs w:val="22"/>
                                <w:shd w:val="clear" w:color="auto" w:fill="FFFFFF"/>
                              </w:rPr>
                              <w:t>”</w:t>
                            </w:r>
                            <w:r w:rsidRPr="0051045B">
                              <w:rPr>
                                <w:rFonts w:ascii="Arial" w:hAnsi="Arial" w:cs="Arial"/>
                                <w:color w:val="000000" w:themeColor="text1"/>
                                <w:sz w:val="22"/>
                                <w:szCs w:val="22"/>
                                <w:shd w:val="clear" w:color="auto" w:fill="FFFFFF"/>
                              </w:rPr>
                              <w:t xml:space="preserve"> </w:t>
                            </w:r>
                            <w:r w:rsidRPr="0051045B">
                              <w:rPr>
                                <w:rFonts w:ascii="Arial" w:hAnsi="Arial" w:cs="Arial"/>
                                <w:iCs/>
                                <w:color w:val="000000" w:themeColor="text1"/>
                                <w:sz w:val="22"/>
                                <w:szCs w:val="22"/>
                              </w:rPr>
                              <w:t xml:space="preserve"> The impoundment and dam seem to exist solely for recreational purposes even today, though just for the local property owners. </w:t>
                            </w:r>
                          </w:p>
                          <w:p w14:paraId="6A852D64" w14:textId="20A05E00" w:rsidR="0018369C" w:rsidRDefault="0018369C" w:rsidP="007224F0">
                            <w:pPr>
                              <w:pStyle w:val="NormalWeb"/>
                              <w:spacing w:before="0" w:beforeAutospacing="0" w:after="120" w:afterAutospacing="0"/>
                              <w:rPr>
                                <w:rFonts w:ascii="Arial" w:hAnsi="Arial" w:cs="Arial"/>
                                <w:iCs/>
                                <w:color w:val="000000" w:themeColor="text1"/>
                                <w:sz w:val="22"/>
                                <w:szCs w:val="22"/>
                              </w:rPr>
                            </w:pPr>
                            <w:r>
                              <w:rPr>
                                <w:rFonts w:ascii="Arial" w:hAnsi="Arial" w:cs="Arial"/>
                                <w:iCs/>
                                <w:color w:val="000000" w:themeColor="text1"/>
                                <w:sz w:val="22"/>
                                <w:szCs w:val="22"/>
                              </w:rPr>
                              <w:t>The What Shall We Weird blog tell</w:t>
                            </w:r>
                            <w:r w:rsidR="009E2702">
                              <w:rPr>
                                <w:rFonts w:ascii="Arial" w:hAnsi="Arial" w:cs="Arial"/>
                                <w:iCs/>
                                <w:color w:val="000000" w:themeColor="text1"/>
                                <w:sz w:val="22"/>
                                <w:szCs w:val="22"/>
                              </w:rPr>
                              <w:t>s</w:t>
                            </w:r>
                            <w:r>
                              <w:rPr>
                                <w:rFonts w:ascii="Arial" w:hAnsi="Arial" w:cs="Arial"/>
                                <w:iCs/>
                                <w:color w:val="000000" w:themeColor="text1"/>
                                <w:sz w:val="22"/>
                                <w:szCs w:val="22"/>
                              </w:rPr>
                              <w:t xml:space="preserve"> this </w:t>
                            </w:r>
                            <w:r w:rsidR="009E2702">
                              <w:rPr>
                                <w:rFonts w:ascii="Arial" w:hAnsi="Arial" w:cs="Arial"/>
                                <w:iCs/>
                                <w:color w:val="000000" w:themeColor="text1"/>
                                <w:sz w:val="22"/>
                                <w:szCs w:val="22"/>
                              </w:rPr>
                              <w:t>odd story:</w:t>
                            </w:r>
                          </w:p>
                          <w:p w14:paraId="4F634165" w14:textId="25AC200A" w:rsidR="007224F0" w:rsidRPr="0051045B" w:rsidRDefault="005432FA" w:rsidP="007224F0">
                            <w:pPr>
                              <w:pStyle w:val="NormalWeb"/>
                              <w:spacing w:before="0" w:beforeAutospacing="0" w:after="120" w:afterAutospacing="0"/>
                              <w:rPr>
                                <w:rFonts w:ascii="Arial" w:hAnsi="Arial" w:cs="Arial"/>
                                <w:iCs/>
                                <w:color w:val="000000" w:themeColor="text1"/>
                                <w:sz w:val="22"/>
                                <w:szCs w:val="22"/>
                              </w:rPr>
                            </w:pPr>
                            <w:hyperlink r:id="rId15" w:history="1">
                              <w:r w:rsidR="0018369C" w:rsidRPr="005D59D1">
                                <w:rPr>
                                  <w:rStyle w:val="Hyperlink"/>
                                  <w:rFonts w:ascii="Arial" w:hAnsi="Arial" w:cs="Arial"/>
                                  <w:iCs/>
                                  <w:sz w:val="22"/>
                                  <w:szCs w:val="22"/>
                                </w:rPr>
                                <w:t>https://whatshallweweird.com/3387/below-susterka-lake/</w:t>
                              </w:r>
                            </w:hyperlink>
                            <w:r w:rsidR="007224F0" w:rsidRPr="0051045B">
                              <w:rPr>
                                <w:rFonts w:ascii="Arial" w:hAnsi="Arial" w:cs="Arial"/>
                                <w:iCs/>
                                <w:color w:val="000000" w:themeColor="text1"/>
                                <w:sz w:val="22"/>
                                <w:szCs w:val="22"/>
                              </w:rPr>
                              <w:t>.</w:t>
                            </w:r>
                          </w:p>
                          <w:p w14:paraId="73BEE1EF" w14:textId="120DA86F" w:rsidR="007224F0" w:rsidRDefault="007224F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575D71C" id="_x0000_t202" coordsize="21600,21600" o:spt="202" path="m,l,21600r21600,l21600,xe">
                <v:stroke joinstyle="miter"/>
                <v:path gradientshapeok="t" o:connecttype="rect"/>
              </v:shapetype>
              <v:shape id="Text Box 2" o:spid="_x0000_s1026" type="#_x0000_t202" style="position:absolute;margin-left:134.7pt;margin-top:.85pt;width:185.9pt;height:283.15pt;z-index:25165926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">
                <v:textbox>
                  <w:txbxContent>
                    <w:p w14:paraId="1F81BE03" w14:textId="31036538" w:rsidR="007224F0" w:rsidRDefault="007224F0" w:rsidP="007224F0">
                      <w:pPr>
                        <w:pStyle w:val="NormalWeb"/>
                        <w:spacing w:before="0" w:beforeAutospacing="0" w:after="120" w:afterAutospacing="0"/>
                        <w:rPr>
                          <w:rFonts w:ascii="Arial" w:hAnsi="Arial" w:cs="Arial"/>
                          <w:iCs/>
                          <w:sz w:val="22"/>
                          <w:szCs w:val="22"/>
                        </w:rPr>
                      </w:pPr>
                      <w:r>
                        <w:rPr>
                          <w:rFonts w:ascii="Arial" w:hAnsi="Arial" w:cs="Arial"/>
                          <w:iCs/>
                          <w:sz w:val="22"/>
                          <w:szCs w:val="22"/>
                        </w:rPr>
                        <w:t>Of interesting historical note- not water quality.</w:t>
                      </w:r>
                    </w:p>
                    <w:p w14:paraId="5F22D121" w14:textId="77777777" w:rsidR="0018369C" w:rsidRDefault="007224F0" w:rsidP="007224F0">
                      <w:pPr>
                        <w:pStyle w:val="NormalWeb"/>
                        <w:spacing w:before="0" w:beforeAutospacing="0" w:after="120" w:afterAutospacing="0"/>
                        <w:rPr>
                          <w:rFonts w:ascii="Arial" w:hAnsi="Arial" w:cs="Arial"/>
                          <w:iCs/>
                          <w:color w:val="000000" w:themeColor="text1"/>
                          <w:sz w:val="22"/>
                          <w:szCs w:val="22"/>
                        </w:rPr>
                      </w:pPr>
                      <w:r w:rsidRPr="003B09EB">
                        <w:rPr>
                          <w:rFonts w:ascii="Arial" w:hAnsi="Arial" w:cs="Arial"/>
                          <w:i/>
                          <w:color w:val="000000" w:themeColor="text1"/>
                          <w:sz w:val="22"/>
                          <w:szCs w:val="22"/>
                        </w:rPr>
                        <w:t>Susterka Lake Dam</w:t>
                      </w:r>
                      <w:r w:rsidRPr="0051045B">
                        <w:rPr>
                          <w:rFonts w:ascii="Arial" w:hAnsi="Arial" w:cs="Arial"/>
                          <w:iCs/>
                          <w:color w:val="000000" w:themeColor="text1"/>
                          <w:sz w:val="22"/>
                          <w:szCs w:val="22"/>
                        </w:rPr>
                        <w:t>: This dam and impoundment are an odd piece of local history as the site of a 1920’s-1950’s era “</w:t>
                      </w:r>
                      <w:r w:rsidRPr="0051045B">
                        <w:rPr>
                          <w:rFonts w:ascii="Arial" w:hAnsi="Arial" w:cs="Arial"/>
                          <w:color w:val="000000" w:themeColor="text1"/>
                          <w:sz w:val="22"/>
                          <w:szCs w:val="22"/>
                          <w:shd w:val="clear" w:color="auto" w:fill="FFFFFF"/>
                        </w:rPr>
                        <w:t>dance hall frequented by nearby college students, and a loosely regulated summer swimming hole for families and school children.</w:t>
                      </w:r>
                      <w:r>
                        <w:rPr>
                          <w:rFonts w:ascii="Arial" w:hAnsi="Arial" w:cs="Arial"/>
                          <w:color w:val="000000" w:themeColor="text1"/>
                          <w:sz w:val="22"/>
                          <w:szCs w:val="22"/>
                          <w:shd w:val="clear" w:color="auto" w:fill="FFFFFF"/>
                        </w:rPr>
                        <w:t>”</w:t>
                      </w:r>
                      <w:r w:rsidRPr="0051045B">
                        <w:rPr>
                          <w:rFonts w:ascii="Arial" w:hAnsi="Arial" w:cs="Arial"/>
                          <w:color w:val="000000" w:themeColor="text1"/>
                          <w:sz w:val="22"/>
                          <w:szCs w:val="22"/>
                          <w:shd w:val="clear" w:color="auto" w:fill="FFFFFF"/>
                        </w:rPr>
                        <w:t xml:space="preserve"> </w:t>
                      </w:r>
                      <w:r w:rsidRPr="0051045B">
                        <w:rPr>
                          <w:rFonts w:ascii="Arial" w:hAnsi="Arial" w:cs="Arial"/>
                          <w:iCs/>
                          <w:color w:val="000000" w:themeColor="text1"/>
                          <w:sz w:val="22"/>
                          <w:szCs w:val="22"/>
                        </w:rPr>
                        <w:t xml:space="preserve"> The impoundment and dam seem to exist solely for recreational purposes even today, though just for the local property owners. </w:t>
                      </w:r>
                    </w:p>
                    <w:p w14:paraId="6A852D64" w14:textId="20A05E00" w:rsidR="0018369C" w:rsidRDefault="0018369C" w:rsidP="007224F0">
                      <w:pPr>
                        <w:pStyle w:val="NormalWeb"/>
                        <w:spacing w:before="0" w:beforeAutospacing="0" w:after="120" w:afterAutospacing="0"/>
                        <w:rPr>
                          <w:rFonts w:ascii="Arial" w:hAnsi="Arial" w:cs="Arial"/>
                          <w:iCs/>
                          <w:color w:val="000000" w:themeColor="text1"/>
                          <w:sz w:val="22"/>
                          <w:szCs w:val="22"/>
                        </w:rPr>
                      </w:pPr>
                      <w:r>
                        <w:rPr>
                          <w:rFonts w:ascii="Arial" w:hAnsi="Arial" w:cs="Arial"/>
                          <w:iCs/>
                          <w:color w:val="000000" w:themeColor="text1"/>
                          <w:sz w:val="22"/>
                          <w:szCs w:val="22"/>
                        </w:rPr>
                        <w:t>The What Shall We Weird blog tell</w:t>
                      </w:r>
                      <w:r w:rsidR="009E2702">
                        <w:rPr>
                          <w:rFonts w:ascii="Arial" w:hAnsi="Arial" w:cs="Arial"/>
                          <w:iCs/>
                          <w:color w:val="000000" w:themeColor="text1"/>
                          <w:sz w:val="22"/>
                          <w:szCs w:val="22"/>
                        </w:rPr>
                        <w:t>s</w:t>
                      </w:r>
                      <w:r>
                        <w:rPr>
                          <w:rFonts w:ascii="Arial" w:hAnsi="Arial" w:cs="Arial"/>
                          <w:iCs/>
                          <w:color w:val="000000" w:themeColor="text1"/>
                          <w:sz w:val="22"/>
                          <w:szCs w:val="22"/>
                        </w:rPr>
                        <w:t xml:space="preserve"> this </w:t>
                      </w:r>
                      <w:r w:rsidR="009E2702">
                        <w:rPr>
                          <w:rFonts w:ascii="Arial" w:hAnsi="Arial" w:cs="Arial"/>
                          <w:iCs/>
                          <w:color w:val="000000" w:themeColor="text1"/>
                          <w:sz w:val="22"/>
                          <w:szCs w:val="22"/>
                        </w:rPr>
                        <w:t>odd story:</w:t>
                      </w:r>
                    </w:p>
                    <w:p w14:paraId="4F634165" w14:textId="25AC200A" w:rsidR="007224F0" w:rsidRPr="0051045B" w:rsidRDefault="005432FA" w:rsidP="007224F0">
                      <w:pPr>
                        <w:pStyle w:val="NormalWeb"/>
                        <w:spacing w:before="0" w:beforeAutospacing="0" w:after="120" w:afterAutospacing="0"/>
                        <w:rPr>
                          <w:rFonts w:ascii="Arial" w:hAnsi="Arial" w:cs="Arial"/>
                          <w:iCs/>
                          <w:color w:val="000000" w:themeColor="text1"/>
                          <w:sz w:val="22"/>
                          <w:szCs w:val="22"/>
                        </w:rPr>
                      </w:pPr>
                      <w:hyperlink r:id="rId16" w:history="1">
                        <w:r w:rsidR="0018369C" w:rsidRPr="005D59D1">
                          <w:rPr>
                            <w:rStyle w:val="Hyperlink"/>
                            <w:rFonts w:ascii="Arial" w:hAnsi="Arial" w:cs="Arial"/>
                            <w:iCs/>
                            <w:sz w:val="22"/>
                            <w:szCs w:val="22"/>
                          </w:rPr>
                          <w:t>https://whatshallweweird.com/3387/below-susterka-lake/</w:t>
                        </w:r>
                      </w:hyperlink>
                      <w:r w:rsidR="007224F0" w:rsidRPr="0051045B">
                        <w:rPr>
                          <w:rFonts w:ascii="Arial" w:hAnsi="Arial" w:cs="Arial"/>
                          <w:iCs/>
                          <w:color w:val="000000" w:themeColor="text1"/>
                          <w:sz w:val="22"/>
                          <w:szCs w:val="22"/>
                        </w:rPr>
                        <w:t>.</w:t>
                      </w:r>
                    </w:p>
                    <w:p w14:paraId="73BEE1EF" w14:textId="120DA86F" w:rsidR="007224F0" w:rsidRDefault="007224F0"/>
                  </w:txbxContent>
                </v:textbox>
                <w10:wrap type="square" anchorx="margin"/>
              </v:shape>
            </w:pict>
          </mc:Fallback>
        </mc:AlternateContent>
      </w:r>
      <w:r w:rsidR="00803CA5" w:rsidRPr="003B09EB">
        <w:rPr>
          <w:rFonts w:ascii="Arial" w:hAnsi="Arial" w:cs="Arial"/>
          <w:i/>
          <w:sz w:val="22"/>
          <w:szCs w:val="22"/>
        </w:rPr>
        <w:t>French Landing Dam</w:t>
      </w:r>
      <w:r w:rsidR="00803CA5" w:rsidRPr="00AC4E8C">
        <w:rPr>
          <w:rFonts w:ascii="Arial" w:hAnsi="Arial" w:cs="Arial"/>
          <w:iCs/>
          <w:sz w:val="22"/>
          <w:szCs w:val="22"/>
        </w:rPr>
        <w:t>:</w:t>
      </w:r>
      <w:r w:rsidR="00D0271C" w:rsidRPr="00AC4E8C">
        <w:rPr>
          <w:rFonts w:ascii="Arial" w:hAnsi="Arial" w:cs="Arial"/>
          <w:iCs/>
          <w:sz w:val="22"/>
          <w:szCs w:val="22"/>
        </w:rPr>
        <w:t xml:space="preserve"> </w:t>
      </w:r>
      <w:r w:rsidR="00D0271C" w:rsidRPr="00AC4E8C">
        <w:rPr>
          <w:rFonts w:ascii="Arial" w:hAnsi="Arial" w:cs="Arial"/>
          <w:sz w:val="22"/>
          <w:szCs w:val="22"/>
        </w:rPr>
        <w:t>As of 2023, the operators of French Landing Dam are working with Van Buren Township officials to relicense the dam for hydropower generation through the Federal Energy Regulatory Commission (FERC). The relicensing procedure is comprehensive and has revealed several opportunities to improve safety for recreation and flow management near French Landing Dam. In particular, the portage around this dam is considered the most dangerous along the entire Huron River Water Trail. The entire portage trail is subject to routine vandalism, and the downstream portage launch is a narrow set of wooden steps anchored to a concrete retaining wall. Given the position and dimension of the portage, along with flow management of the dam, it’s common for the wooden steps to be suspended several feet from sure footing for launching small watercraft. All options should be considered for improving, fortifying, or relocating the portage access points, as climate change will likely make flows even less predictable and more dangerous to people accessing the portage.</w:t>
      </w:r>
    </w:p>
    <w:p w14:paraId="3C6C3934" w14:textId="66BE6133" w:rsidR="000C6ABF" w:rsidRPr="0051045B" w:rsidRDefault="000C6ABF" w:rsidP="00884973">
      <w:pPr>
        <w:pStyle w:val="NormalWeb"/>
        <w:spacing w:before="0" w:beforeAutospacing="0" w:after="120" w:afterAutospacing="0"/>
        <w:rPr>
          <w:rFonts w:ascii="Arial" w:hAnsi="Arial" w:cs="Arial"/>
          <w:iCs/>
          <w:color w:val="000000" w:themeColor="text1"/>
          <w:sz w:val="22"/>
          <w:szCs w:val="22"/>
        </w:rPr>
      </w:pPr>
    </w:p>
    <w:p w14:paraId="60743C86" w14:textId="5F0C6986" w:rsidR="00C81EA2" w:rsidRDefault="00116A6E" w:rsidP="00884973">
      <w:pPr>
        <w:pStyle w:val="NormalWeb"/>
        <w:spacing w:before="0" w:beforeAutospacing="0" w:after="120" w:afterAutospacing="0"/>
        <w:rPr>
          <w:rFonts w:ascii="Arial" w:hAnsi="Arial" w:cs="Arial"/>
          <w:iCs/>
          <w:sz w:val="22"/>
          <w:szCs w:val="22"/>
        </w:rPr>
      </w:pPr>
      <w:r w:rsidRPr="003B09EB">
        <w:rPr>
          <w:rFonts w:ascii="Arial" w:hAnsi="Arial" w:cs="Arial"/>
          <w:i/>
          <w:sz w:val="22"/>
          <w:szCs w:val="22"/>
        </w:rPr>
        <w:t xml:space="preserve">Tyler Dam and </w:t>
      </w:r>
      <w:r w:rsidR="00EF5CB6" w:rsidRPr="003B09EB">
        <w:rPr>
          <w:rFonts w:ascii="Arial" w:hAnsi="Arial" w:cs="Arial"/>
          <w:i/>
          <w:sz w:val="22"/>
          <w:szCs w:val="22"/>
        </w:rPr>
        <w:t xml:space="preserve">Beyer </w:t>
      </w:r>
      <w:r w:rsidRPr="003B09EB">
        <w:rPr>
          <w:rFonts w:ascii="Arial" w:hAnsi="Arial" w:cs="Arial"/>
          <w:i/>
          <w:sz w:val="22"/>
          <w:szCs w:val="22"/>
        </w:rPr>
        <w:t>Dam</w:t>
      </w:r>
      <w:r w:rsidR="00242F18" w:rsidRPr="003B09EB">
        <w:rPr>
          <w:rFonts w:ascii="Arial" w:hAnsi="Arial" w:cs="Arial"/>
          <w:i/>
          <w:sz w:val="22"/>
          <w:szCs w:val="22"/>
        </w:rPr>
        <w:t>s</w:t>
      </w:r>
      <w:r w:rsidRPr="00AC4E8C">
        <w:rPr>
          <w:rFonts w:ascii="Arial" w:hAnsi="Arial" w:cs="Arial"/>
          <w:i/>
          <w:sz w:val="22"/>
          <w:szCs w:val="22"/>
        </w:rPr>
        <w:t>:</w:t>
      </w:r>
      <w:r w:rsidR="00242F18" w:rsidRPr="00AC4E8C">
        <w:rPr>
          <w:rFonts w:ascii="Arial" w:hAnsi="Arial" w:cs="Arial"/>
          <w:i/>
          <w:sz w:val="22"/>
          <w:szCs w:val="22"/>
        </w:rPr>
        <w:t xml:space="preserve"> </w:t>
      </w:r>
      <w:r w:rsidR="005577B6" w:rsidRPr="00AC4E8C">
        <w:rPr>
          <w:rFonts w:ascii="Arial" w:hAnsi="Arial" w:cs="Arial"/>
          <w:iCs/>
          <w:sz w:val="22"/>
          <w:szCs w:val="22"/>
        </w:rPr>
        <w:t>Tyler and Beyer Dams, on Willow Run Creek and within the Belleville Lake watershed, we</w:t>
      </w:r>
      <w:r w:rsidR="00BA0443" w:rsidRPr="00AC4E8C">
        <w:rPr>
          <w:rFonts w:ascii="Arial" w:hAnsi="Arial" w:cs="Arial"/>
          <w:iCs/>
          <w:sz w:val="22"/>
          <w:szCs w:val="22"/>
        </w:rPr>
        <w:t>re constructed in the 1940’s</w:t>
      </w:r>
      <w:r w:rsidR="007C445B" w:rsidRPr="00AC4E8C">
        <w:rPr>
          <w:rFonts w:ascii="Arial" w:hAnsi="Arial" w:cs="Arial"/>
          <w:iCs/>
          <w:sz w:val="22"/>
          <w:szCs w:val="22"/>
        </w:rPr>
        <w:t xml:space="preserve"> to support operations at the </w:t>
      </w:r>
      <w:r w:rsidR="007C445B" w:rsidRPr="00AC4E8C">
        <w:rPr>
          <w:rFonts w:ascii="Arial" w:hAnsi="Arial" w:cs="Arial"/>
          <w:iCs/>
          <w:sz w:val="22"/>
          <w:szCs w:val="22"/>
        </w:rPr>
        <w:lastRenderedPageBreak/>
        <w:t xml:space="preserve">Willow Run </w:t>
      </w:r>
      <w:r w:rsidR="00AC073B" w:rsidRPr="00AC4E8C">
        <w:rPr>
          <w:rFonts w:ascii="Arial" w:hAnsi="Arial" w:cs="Arial"/>
          <w:iCs/>
          <w:sz w:val="22"/>
          <w:szCs w:val="22"/>
        </w:rPr>
        <w:t>Bomber Plant</w:t>
      </w:r>
      <w:r w:rsidR="00BA0443" w:rsidRPr="00AC4E8C">
        <w:rPr>
          <w:rFonts w:ascii="Arial" w:hAnsi="Arial" w:cs="Arial"/>
          <w:iCs/>
          <w:sz w:val="22"/>
          <w:szCs w:val="22"/>
        </w:rPr>
        <w:t>.</w:t>
      </w:r>
      <w:r w:rsidR="00C81EA2">
        <w:rPr>
          <w:rFonts w:ascii="Arial" w:hAnsi="Arial" w:cs="Arial"/>
          <w:iCs/>
          <w:sz w:val="22"/>
          <w:szCs w:val="22"/>
        </w:rPr>
        <w:t xml:space="preserve"> In the late 1970s, General Motors gave ownership of </w:t>
      </w:r>
      <w:r w:rsidR="00D46321">
        <w:rPr>
          <w:rFonts w:ascii="Arial" w:hAnsi="Arial" w:cs="Arial"/>
          <w:iCs/>
          <w:sz w:val="22"/>
          <w:szCs w:val="22"/>
        </w:rPr>
        <w:t>Beyer</w:t>
      </w:r>
      <w:r w:rsidR="00C81EA2">
        <w:rPr>
          <w:rFonts w:ascii="Arial" w:hAnsi="Arial" w:cs="Arial"/>
          <w:iCs/>
          <w:sz w:val="22"/>
          <w:szCs w:val="22"/>
        </w:rPr>
        <w:t xml:space="preserve"> </w:t>
      </w:r>
      <w:r w:rsidR="00D46321">
        <w:rPr>
          <w:rFonts w:ascii="Arial" w:hAnsi="Arial" w:cs="Arial"/>
          <w:iCs/>
          <w:sz w:val="22"/>
          <w:szCs w:val="22"/>
        </w:rPr>
        <w:t>D</w:t>
      </w:r>
      <w:r w:rsidR="00C81EA2">
        <w:rPr>
          <w:rFonts w:ascii="Arial" w:hAnsi="Arial" w:cs="Arial"/>
          <w:iCs/>
          <w:sz w:val="22"/>
          <w:szCs w:val="22"/>
        </w:rPr>
        <w:t>am to the Washtenaw County Drain Commissioner (now Water Resources Commissioner</w:t>
      </w:r>
      <w:r w:rsidR="00D46321">
        <w:rPr>
          <w:rFonts w:ascii="Arial" w:hAnsi="Arial" w:cs="Arial"/>
          <w:iCs/>
          <w:sz w:val="22"/>
          <w:szCs w:val="22"/>
        </w:rPr>
        <w:t>, WCWRC</w:t>
      </w:r>
      <w:r w:rsidR="00C81EA2">
        <w:rPr>
          <w:rFonts w:ascii="Arial" w:hAnsi="Arial" w:cs="Arial"/>
          <w:iCs/>
          <w:sz w:val="22"/>
          <w:szCs w:val="22"/>
        </w:rPr>
        <w:t>).</w:t>
      </w:r>
    </w:p>
    <w:p w14:paraId="3845EF15" w14:textId="026F2B46" w:rsidR="002E238C" w:rsidRPr="00AC4E8C" w:rsidRDefault="00BA0443" w:rsidP="00884973">
      <w:pPr>
        <w:pStyle w:val="NormalWeb"/>
        <w:spacing w:before="0" w:beforeAutospacing="0" w:after="120" w:afterAutospacing="0"/>
        <w:rPr>
          <w:rFonts w:ascii="Arial" w:hAnsi="Arial" w:cs="Arial"/>
          <w:iCs/>
          <w:sz w:val="22"/>
          <w:szCs w:val="22"/>
        </w:rPr>
      </w:pPr>
      <w:r w:rsidRPr="00AC4E8C">
        <w:rPr>
          <w:rFonts w:ascii="Arial" w:hAnsi="Arial" w:cs="Arial"/>
          <w:iCs/>
          <w:sz w:val="22"/>
          <w:szCs w:val="22"/>
        </w:rPr>
        <w:t>Due to deteriorating conditions</w:t>
      </w:r>
      <w:r w:rsidR="00135603">
        <w:rPr>
          <w:rFonts w:ascii="Arial" w:hAnsi="Arial" w:cs="Arial"/>
          <w:iCs/>
          <w:sz w:val="22"/>
          <w:szCs w:val="22"/>
        </w:rPr>
        <w:t>,</w:t>
      </w:r>
      <w:r w:rsidRPr="00AC4E8C">
        <w:rPr>
          <w:rFonts w:ascii="Arial" w:hAnsi="Arial" w:cs="Arial"/>
          <w:iCs/>
          <w:sz w:val="22"/>
          <w:szCs w:val="22"/>
        </w:rPr>
        <w:t xml:space="preserve"> i</w:t>
      </w:r>
      <w:r w:rsidR="00242F18" w:rsidRPr="00AC4E8C">
        <w:rPr>
          <w:rFonts w:ascii="Arial" w:hAnsi="Arial" w:cs="Arial"/>
          <w:iCs/>
          <w:sz w:val="22"/>
          <w:szCs w:val="22"/>
        </w:rPr>
        <w:t>n</w:t>
      </w:r>
      <w:r w:rsidR="0018453A" w:rsidRPr="00AC4E8C">
        <w:rPr>
          <w:rFonts w:ascii="Arial" w:hAnsi="Arial" w:cs="Arial"/>
          <w:iCs/>
          <w:sz w:val="22"/>
          <w:szCs w:val="22"/>
        </w:rPr>
        <w:t xml:space="preserve"> 2017, Ypsilanti Township</w:t>
      </w:r>
      <w:r w:rsidR="008D0671" w:rsidRPr="00AC4E8C">
        <w:rPr>
          <w:rFonts w:ascii="Arial" w:hAnsi="Arial" w:cs="Arial"/>
          <w:iCs/>
          <w:sz w:val="22"/>
          <w:szCs w:val="22"/>
        </w:rPr>
        <w:t xml:space="preserve"> with engineering firm Stan</w:t>
      </w:r>
      <w:r w:rsidR="005577B6" w:rsidRPr="00AC4E8C">
        <w:rPr>
          <w:rFonts w:ascii="Arial" w:hAnsi="Arial" w:cs="Arial"/>
          <w:iCs/>
          <w:sz w:val="22"/>
          <w:szCs w:val="22"/>
        </w:rPr>
        <w:t xml:space="preserve">tec </w:t>
      </w:r>
      <w:r w:rsidRPr="00AC4E8C">
        <w:rPr>
          <w:rFonts w:ascii="Arial" w:hAnsi="Arial" w:cs="Arial"/>
          <w:iCs/>
          <w:sz w:val="22"/>
          <w:szCs w:val="22"/>
        </w:rPr>
        <w:t xml:space="preserve">permanently </w:t>
      </w:r>
      <w:r w:rsidR="005577B6" w:rsidRPr="00AC4E8C">
        <w:rPr>
          <w:rFonts w:ascii="Arial" w:hAnsi="Arial" w:cs="Arial"/>
          <w:iCs/>
          <w:sz w:val="22"/>
          <w:szCs w:val="22"/>
        </w:rPr>
        <w:t xml:space="preserve">drew down the impoundment at Tyler </w:t>
      </w:r>
      <w:r w:rsidRPr="00AC4E8C">
        <w:rPr>
          <w:rFonts w:ascii="Arial" w:hAnsi="Arial" w:cs="Arial"/>
          <w:iCs/>
          <w:sz w:val="22"/>
          <w:szCs w:val="22"/>
        </w:rPr>
        <w:t xml:space="preserve">Dam and decommissioned the structure, though the </w:t>
      </w:r>
      <w:r w:rsidR="00FD716C" w:rsidRPr="00AC4E8C">
        <w:rPr>
          <w:rFonts w:ascii="Arial" w:hAnsi="Arial" w:cs="Arial"/>
          <w:iCs/>
          <w:sz w:val="22"/>
          <w:szCs w:val="22"/>
        </w:rPr>
        <w:t>structure itself was left in place</w:t>
      </w:r>
      <w:r w:rsidR="003B09EB">
        <w:rPr>
          <w:rStyle w:val="EndnoteReference"/>
          <w:rFonts w:ascii="Arial" w:hAnsi="Arial" w:cs="Arial"/>
          <w:iCs/>
          <w:sz w:val="22"/>
          <w:szCs w:val="22"/>
        </w:rPr>
        <w:endnoteReference w:id="4"/>
      </w:r>
      <w:r w:rsidR="00FD716C" w:rsidRPr="00AC4E8C">
        <w:rPr>
          <w:rFonts w:ascii="Arial" w:hAnsi="Arial" w:cs="Arial"/>
          <w:iCs/>
          <w:sz w:val="22"/>
          <w:szCs w:val="22"/>
        </w:rPr>
        <w:t>.</w:t>
      </w:r>
      <w:r w:rsidR="0001138E">
        <w:rPr>
          <w:rFonts w:ascii="Arial" w:hAnsi="Arial" w:cs="Arial"/>
          <w:iCs/>
          <w:sz w:val="22"/>
          <w:szCs w:val="22"/>
        </w:rPr>
        <w:t xml:space="preserve"> Shortly after, the Township</w:t>
      </w:r>
      <w:r w:rsidR="000574A6">
        <w:rPr>
          <w:rFonts w:ascii="Arial" w:hAnsi="Arial" w:cs="Arial"/>
          <w:iCs/>
          <w:sz w:val="22"/>
          <w:szCs w:val="22"/>
        </w:rPr>
        <w:t xml:space="preserve"> was able to transfer the dam ownership to WCWRC.</w:t>
      </w:r>
      <w:r w:rsidR="004E6B4B">
        <w:rPr>
          <w:rFonts w:ascii="Arial" w:hAnsi="Arial" w:cs="Arial"/>
          <w:iCs/>
          <w:sz w:val="22"/>
          <w:szCs w:val="22"/>
        </w:rPr>
        <w:t xml:space="preserve"> </w:t>
      </w:r>
      <w:r w:rsidR="0085041C" w:rsidRPr="00AC4E8C">
        <w:rPr>
          <w:rFonts w:ascii="Arial" w:hAnsi="Arial" w:cs="Arial"/>
          <w:iCs/>
          <w:sz w:val="22"/>
          <w:szCs w:val="22"/>
        </w:rPr>
        <w:t xml:space="preserve">In 2022, the </w:t>
      </w:r>
      <w:r w:rsidR="000574A6">
        <w:rPr>
          <w:rFonts w:ascii="Arial" w:hAnsi="Arial" w:cs="Arial"/>
          <w:iCs/>
          <w:sz w:val="22"/>
          <w:szCs w:val="22"/>
        </w:rPr>
        <w:t xml:space="preserve">WCWRC </w:t>
      </w:r>
      <w:r w:rsidR="0085041C" w:rsidRPr="00AC4E8C">
        <w:rPr>
          <w:rFonts w:ascii="Arial" w:hAnsi="Arial" w:cs="Arial"/>
          <w:iCs/>
          <w:sz w:val="22"/>
          <w:szCs w:val="22"/>
        </w:rPr>
        <w:t xml:space="preserve">made the decision to </w:t>
      </w:r>
      <w:r w:rsidR="009A37C1" w:rsidRPr="00AC4E8C">
        <w:rPr>
          <w:rFonts w:ascii="Arial" w:hAnsi="Arial" w:cs="Arial"/>
          <w:iCs/>
          <w:sz w:val="22"/>
          <w:szCs w:val="22"/>
        </w:rPr>
        <w:t xml:space="preserve">remove the Tyler Dam structure </w:t>
      </w:r>
      <w:r w:rsidR="00D46321">
        <w:rPr>
          <w:rFonts w:ascii="Arial" w:hAnsi="Arial" w:cs="Arial"/>
          <w:iCs/>
          <w:sz w:val="22"/>
          <w:szCs w:val="22"/>
        </w:rPr>
        <w:t>and the</w:t>
      </w:r>
      <w:r w:rsidR="009A37C1" w:rsidRPr="00AC4E8C">
        <w:rPr>
          <w:rFonts w:ascii="Arial" w:hAnsi="Arial" w:cs="Arial"/>
          <w:iCs/>
          <w:sz w:val="22"/>
          <w:szCs w:val="22"/>
        </w:rPr>
        <w:t xml:space="preserve"> upstream Beyer Dam,</w:t>
      </w:r>
      <w:r w:rsidR="000E0382" w:rsidRPr="00AC4E8C">
        <w:rPr>
          <w:rFonts w:ascii="Arial" w:hAnsi="Arial" w:cs="Arial"/>
          <w:iCs/>
          <w:sz w:val="22"/>
          <w:szCs w:val="22"/>
        </w:rPr>
        <w:t xml:space="preserve"> </w:t>
      </w:r>
      <w:r w:rsidR="00617D52" w:rsidRPr="00AC4E8C">
        <w:rPr>
          <w:rFonts w:ascii="Arial" w:hAnsi="Arial" w:cs="Arial"/>
          <w:iCs/>
          <w:sz w:val="22"/>
          <w:szCs w:val="22"/>
        </w:rPr>
        <w:t xml:space="preserve">turn it into a County Drain, and </w:t>
      </w:r>
      <w:r w:rsidR="009A37C1" w:rsidRPr="00AC4E8C">
        <w:rPr>
          <w:rFonts w:ascii="Arial" w:hAnsi="Arial" w:cs="Arial"/>
          <w:iCs/>
          <w:sz w:val="22"/>
          <w:szCs w:val="22"/>
        </w:rPr>
        <w:t>restore the creek</w:t>
      </w:r>
      <w:r w:rsidR="00696186">
        <w:rPr>
          <w:rFonts w:ascii="Arial" w:hAnsi="Arial" w:cs="Arial"/>
          <w:iCs/>
          <w:sz w:val="22"/>
          <w:szCs w:val="22"/>
        </w:rPr>
        <w:t xml:space="preserve"> to a wetland and stream ecosystem</w:t>
      </w:r>
      <w:r w:rsidR="00617D52" w:rsidRPr="00AC4E8C">
        <w:rPr>
          <w:rFonts w:ascii="Arial" w:hAnsi="Arial" w:cs="Arial"/>
          <w:iCs/>
          <w:sz w:val="22"/>
          <w:szCs w:val="22"/>
        </w:rPr>
        <w:t xml:space="preserve">. As of the time of this writing, the WCWRC </w:t>
      </w:r>
      <w:r w:rsidR="00867356" w:rsidRPr="00AC4E8C">
        <w:rPr>
          <w:rFonts w:ascii="Arial" w:hAnsi="Arial" w:cs="Arial"/>
          <w:iCs/>
          <w:sz w:val="22"/>
          <w:szCs w:val="22"/>
        </w:rPr>
        <w:t xml:space="preserve">is seeking funds for the $10 million </w:t>
      </w:r>
      <w:r w:rsidR="00C76B26" w:rsidRPr="00AC4E8C">
        <w:rPr>
          <w:rFonts w:ascii="Arial" w:hAnsi="Arial" w:cs="Arial"/>
          <w:iCs/>
          <w:sz w:val="22"/>
          <w:szCs w:val="22"/>
        </w:rPr>
        <w:t>price tag</w:t>
      </w:r>
      <w:r w:rsidR="00867356" w:rsidRPr="00AC4E8C">
        <w:rPr>
          <w:rFonts w:ascii="Arial" w:hAnsi="Arial" w:cs="Arial"/>
          <w:iCs/>
          <w:sz w:val="22"/>
          <w:szCs w:val="22"/>
        </w:rPr>
        <w:t xml:space="preserve"> and proceeding forward with the studies and engineering plans needed to facilitate </w:t>
      </w:r>
      <w:r w:rsidR="00F24D9B" w:rsidRPr="00AC4E8C">
        <w:rPr>
          <w:rFonts w:ascii="Arial" w:hAnsi="Arial" w:cs="Arial"/>
          <w:iCs/>
          <w:sz w:val="22"/>
          <w:szCs w:val="22"/>
        </w:rPr>
        <w:t xml:space="preserve">both </w:t>
      </w:r>
      <w:r w:rsidR="00867356" w:rsidRPr="00AC4E8C">
        <w:rPr>
          <w:rFonts w:ascii="Arial" w:hAnsi="Arial" w:cs="Arial"/>
          <w:iCs/>
          <w:sz w:val="22"/>
          <w:szCs w:val="22"/>
        </w:rPr>
        <w:t>removal</w:t>
      </w:r>
      <w:r w:rsidR="00F24D9B" w:rsidRPr="00AC4E8C">
        <w:rPr>
          <w:rFonts w:ascii="Arial" w:hAnsi="Arial" w:cs="Arial"/>
          <w:iCs/>
          <w:sz w:val="22"/>
          <w:szCs w:val="22"/>
        </w:rPr>
        <w:t>s and ecosystem restoration</w:t>
      </w:r>
      <w:r w:rsidR="00867356" w:rsidRPr="00AC4E8C">
        <w:rPr>
          <w:rFonts w:ascii="Arial" w:hAnsi="Arial" w:cs="Arial"/>
          <w:iCs/>
          <w:sz w:val="22"/>
          <w:szCs w:val="22"/>
        </w:rPr>
        <w:t>.</w:t>
      </w:r>
    </w:p>
    <w:p w14:paraId="1DAD1E41" w14:textId="77777777" w:rsidR="002E238C" w:rsidRDefault="002E238C" w:rsidP="00884973">
      <w:pPr>
        <w:pStyle w:val="NormalWeb"/>
        <w:spacing w:before="0" w:beforeAutospacing="0" w:after="120" w:afterAutospacing="0"/>
        <w:rPr>
          <w:rFonts w:ascii="Arial" w:hAnsi="Arial" w:cs="Arial"/>
          <w:i/>
          <w:sz w:val="20"/>
          <w:szCs w:val="20"/>
        </w:rPr>
      </w:pPr>
    </w:p>
    <w:p w14:paraId="175C3A42" w14:textId="2DC946C7" w:rsidR="00884973" w:rsidRPr="00C42DCF" w:rsidRDefault="00884973" w:rsidP="00884973">
      <w:pPr>
        <w:pStyle w:val="NormalWeb"/>
        <w:spacing w:before="0" w:beforeAutospacing="0" w:after="120" w:afterAutospacing="0"/>
        <w:rPr>
          <w:rFonts w:ascii="Arial" w:hAnsi="Arial" w:cs="Arial"/>
          <w:i/>
          <w:sz w:val="18"/>
          <w:szCs w:val="18"/>
        </w:rPr>
      </w:pPr>
      <w:r w:rsidRPr="00C42DCF">
        <w:rPr>
          <w:rFonts w:ascii="Arial" w:hAnsi="Arial" w:cs="Arial"/>
          <w:i/>
          <w:sz w:val="18"/>
          <w:szCs w:val="18"/>
        </w:rPr>
        <w:t>Table 2.3. Inventoried Dams in the Watershed</w:t>
      </w:r>
    </w:p>
    <w:tbl>
      <w:tblPr>
        <w:tblW w:w="91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
        <w:gridCol w:w="1350"/>
        <w:gridCol w:w="1260"/>
        <w:gridCol w:w="1350"/>
        <w:gridCol w:w="1350"/>
        <w:gridCol w:w="810"/>
        <w:gridCol w:w="810"/>
        <w:gridCol w:w="1093"/>
      </w:tblGrid>
      <w:tr w:rsidR="00884973" w:rsidRPr="00790E61" w14:paraId="044E8BEC" w14:textId="77777777" w:rsidTr="00074FBA">
        <w:trPr>
          <w:cantSplit/>
          <w:tblHeader/>
        </w:trPr>
        <w:tc>
          <w:tcPr>
            <w:tcW w:w="1091" w:type="dxa"/>
            <w:shd w:val="solid" w:color="FFFFCC" w:fill="D9D9D9"/>
          </w:tcPr>
          <w:p w14:paraId="4833A242" w14:textId="77777777" w:rsidR="00884973" w:rsidRPr="00790E61" w:rsidRDefault="00884973" w:rsidP="00810618">
            <w:pPr>
              <w:pStyle w:val="NormalWeb"/>
              <w:keepLines/>
              <w:rPr>
                <w:rFonts w:ascii="Arial" w:hAnsi="Arial" w:cs="Arial"/>
                <w:b/>
                <w:bCs/>
                <w:sz w:val="18"/>
                <w:szCs w:val="18"/>
              </w:rPr>
            </w:pPr>
            <w:r w:rsidRPr="00790E61">
              <w:rPr>
                <w:rFonts w:ascii="Arial" w:hAnsi="Arial" w:cs="Arial"/>
                <w:b/>
                <w:bCs/>
                <w:sz w:val="18"/>
                <w:szCs w:val="18"/>
              </w:rPr>
              <w:t>Dam Name</w:t>
            </w:r>
          </w:p>
        </w:tc>
        <w:tc>
          <w:tcPr>
            <w:tcW w:w="1350" w:type="dxa"/>
            <w:shd w:val="solid" w:color="FFFFCC" w:fill="D9D9D9"/>
          </w:tcPr>
          <w:p w14:paraId="7FE4A539" w14:textId="77777777" w:rsidR="00884973" w:rsidRPr="00790E61" w:rsidRDefault="00884973" w:rsidP="00810618">
            <w:pPr>
              <w:pStyle w:val="NormalWeb"/>
              <w:keepLines/>
              <w:rPr>
                <w:rFonts w:ascii="Arial" w:hAnsi="Arial" w:cs="Arial"/>
                <w:b/>
                <w:bCs/>
                <w:sz w:val="18"/>
                <w:szCs w:val="18"/>
              </w:rPr>
            </w:pPr>
            <w:r w:rsidRPr="00790E61">
              <w:rPr>
                <w:rFonts w:ascii="Arial" w:hAnsi="Arial" w:cs="Arial"/>
                <w:b/>
                <w:bCs/>
                <w:sz w:val="18"/>
                <w:szCs w:val="18"/>
              </w:rPr>
              <w:t>Waterway</w:t>
            </w:r>
          </w:p>
        </w:tc>
        <w:tc>
          <w:tcPr>
            <w:tcW w:w="1260" w:type="dxa"/>
            <w:shd w:val="solid" w:color="FFFFCC" w:fill="D9D9D9"/>
          </w:tcPr>
          <w:p w14:paraId="01A38774" w14:textId="77777777" w:rsidR="00884973" w:rsidRPr="00790E61" w:rsidRDefault="00884973" w:rsidP="00810618">
            <w:pPr>
              <w:pStyle w:val="NormalWeb"/>
              <w:keepLines/>
              <w:rPr>
                <w:rFonts w:ascii="Arial" w:hAnsi="Arial" w:cs="Arial"/>
                <w:b/>
                <w:bCs/>
                <w:sz w:val="18"/>
                <w:szCs w:val="18"/>
              </w:rPr>
            </w:pPr>
            <w:r w:rsidRPr="00790E61">
              <w:rPr>
                <w:rFonts w:ascii="Arial" w:hAnsi="Arial" w:cs="Arial"/>
                <w:b/>
                <w:bCs/>
                <w:sz w:val="18"/>
                <w:szCs w:val="18"/>
              </w:rPr>
              <w:t>Ownership</w:t>
            </w:r>
          </w:p>
        </w:tc>
        <w:tc>
          <w:tcPr>
            <w:tcW w:w="1350" w:type="dxa"/>
            <w:shd w:val="solid" w:color="FFFFCC" w:fill="D9D9D9"/>
          </w:tcPr>
          <w:p w14:paraId="79901779" w14:textId="6B0261A5" w:rsidR="00884973" w:rsidRPr="00790E61" w:rsidRDefault="00884973" w:rsidP="00810618">
            <w:pPr>
              <w:pStyle w:val="NormalWeb"/>
              <w:keepLines/>
              <w:rPr>
                <w:rFonts w:ascii="Arial" w:hAnsi="Arial" w:cs="Arial"/>
                <w:b/>
                <w:bCs/>
                <w:sz w:val="18"/>
                <w:szCs w:val="18"/>
              </w:rPr>
            </w:pPr>
            <w:r w:rsidRPr="00790E61">
              <w:rPr>
                <w:rFonts w:ascii="Arial" w:hAnsi="Arial" w:cs="Arial"/>
                <w:b/>
                <w:bCs/>
                <w:sz w:val="18"/>
                <w:szCs w:val="18"/>
              </w:rPr>
              <w:t xml:space="preserve">Downstream Hazard </w:t>
            </w:r>
            <w:proofErr w:type="spellStart"/>
            <w:r w:rsidRPr="00790E61">
              <w:rPr>
                <w:rFonts w:ascii="Arial" w:hAnsi="Arial" w:cs="Arial"/>
                <w:b/>
                <w:bCs/>
                <w:sz w:val="18"/>
                <w:szCs w:val="18"/>
              </w:rPr>
              <w:t>Potential</w:t>
            </w:r>
            <w:r w:rsidR="00437224" w:rsidRPr="00437224">
              <w:rPr>
                <w:rFonts w:ascii="Arial" w:hAnsi="Arial" w:cs="Arial"/>
                <w:b/>
                <w:bCs/>
                <w:sz w:val="18"/>
                <w:szCs w:val="18"/>
                <w:vertAlign w:val="superscript"/>
              </w:rPr>
              <w:t>t</w:t>
            </w:r>
            <w:proofErr w:type="spellEnd"/>
          </w:p>
        </w:tc>
        <w:tc>
          <w:tcPr>
            <w:tcW w:w="1350" w:type="dxa"/>
            <w:shd w:val="solid" w:color="FFFFCC" w:fill="D9D9D9"/>
          </w:tcPr>
          <w:p w14:paraId="27E16EDA" w14:textId="77777777" w:rsidR="00884973" w:rsidRPr="00790E61" w:rsidRDefault="00884973" w:rsidP="00810618">
            <w:pPr>
              <w:pStyle w:val="NormalWeb"/>
              <w:keepLines/>
              <w:rPr>
                <w:rFonts w:ascii="Arial" w:hAnsi="Arial" w:cs="Arial"/>
                <w:b/>
                <w:bCs/>
                <w:sz w:val="18"/>
                <w:szCs w:val="18"/>
              </w:rPr>
            </w:pPr>
            <w:r w:rsidRPr="00790E61">
              <w:rPr>
                <w:rFonts w:ascii="Arial" w:hAnsi="Arial" w:cs="Arial"/>
                <w:b/>
                <w:bCs/>
                <w:sz w:val="18"/>
                <w:szCs w:val="18"/>
              </w:rPr>
              <w:t>Purpose</w:t>
            </w:r>
          </w:p>
        </w:tc>
        <w:tc>
          <w:tcPr>
            <w:tcW w:w="810" w:type="dxa"/>
            <w:shd w:val="solid" w:color="FFFFCC" w:fill="D9D9D9"/>
          </w:tcPr>
          <w:p w14:paraId="0E6663CF" w14:textId="77777777" w:rsidR="00884973" w:rsidRPr="00790E61" w:rsidRDefault="00884973" w:rsidP="00810618">
            <w:pPr>
              <w:pStyle w:val="NormalWeb"/>
              <w:keepLines/>
              <w:rPr>
                <w:rFonts w:ascii="Arial" w:hAnsi="Arial" w:cs="Arial"/>
                <w:b/>
                <w:bCs/>
                <w:sz w:val="18"/>
                <w:szCs w:val="18"/>
              </w:rPr>
            </w:pPr>
            <w:r w:rsidRPr="00790E61">
              <w:rPr>
                <w:rFonts w:ascii="Arial" w:hAnsi="Arial" w:cs="Arial"/>
                <w:b/>
                <w:bCs/>
                <w:sz w:val="18"/>
                <w:szCs w:val="18"/>
              </w:rPr>
              <w:t>Date Built</w:t>
            </w:r>
          </w:p>
        </w:tc>
        <w:tc>
          <w:tcPr>
            <w:tcW w:w="810" w:type="dxa"/>
            <w:shd w:val="solid" w:color="FFFFCC" w:fill="D9D9D9"/>
          </w:tcPr>
          <w:p w14:paraId="090FC209" w14:textId="77777777" w:rsidR="00884973" w:rsidRPr="00790E61" w:rsidRDefault="00884973" w:rsidP="00810618">
            <w:pPr>
              <w:pStyle w:val="NormalWeb"/>
              <w:keepLines/>
              <w:rPr>
                <w:rFonts w:ascii="Arial" w:hAnsi="Arial" w:cs="Arial"/>
                <w:b/>
                <w:bCs/>
                <w:sz w:val="18"/>
                <w:szCs w:val="18"/>
              </w:rPr>
            </w:pPr>
            <w:r w:rsidRPr="00790E61">
              <w:rPr>
                <w:rFonts w:ascii="Arial" w:hAnsi="Arial" w:cs="Arial"/>
                <w:b/>
                <w:bCs/>
                <w:sz w:val="18"/>
                <w:szCs w:val="18"/>
              </w:rPr>
              <w:t xml:space="preserve">Dam Height </w:t>
            </w:r>
            <w:r w:rsidRPr="00790E61">
              <w:rPr>
                <w:rFonts w:ascii="Arial" w:hAnsi="Arial" w:cs="Arial"/>
                <w:sz w:val="18"/>
                <w:szCs w:val="18"/>
              </w:rPr>
              <w:t>(Feet)</w:t>
            </w:r>
          </w:p>
        </w:tc>
        <w:tc>
          <w:tcPr>
            <w:tcW w:w="1093" w:type="dxa"/>
            <w:shd w:val="solid" w:color="FFFFCC" w:fill="D9D9D9"/>
          </w:tcPr>
          <w:p w14:paraId="3C9391D6" w14:textId="74274715" w:rsidR="00884973" w:rsidRPr="00790E61" w:rsidRDefault="00F36F7E" w:rsidP="00810618">
            <w:pPr>
              <w:pStyle w:val="NormalWeb"/>
              <w:keepLines/>
              <w:rPr>
                <w:rFonts w:ascii="Arial" w:hAnsi="Arial" w:cs="Arial"/>
                <w:b/>
                <w:bCs/>
                <w:sz w:val="18"/>
                <w:szCs w:val="18"/>
              </w:rPr>
            </w:pPr>
            <w:r>
              <w:rPr>
                <w:rFonts w:ascii="Arial" w:hAnsi="Arial" w:cs="Arial"/>
                <w:b/>
                <w:bCs/>
                <w:sz w:val="18"/>
                <w:szCs w:val="18"/>
              </w:rPr>
              <w:t>Impound</w:t>
            </w:r>
            <w:r w:rsidR="00C42DCF">
              <w:rPr>
                <w:rFonts w:ascii="Arial" w:hAnsi="Arial" w:cs="Arial"/>
                <w:b/>
                <w:bCs/>
                <w:sz w:val="18"/>
                <w:szCs w:val="18"/>
              </w:rPr>
              <w:t>-</w:t>
            </w:r>
            <w:proofErr w:type="spellStart"/>
            <w:r>
              <w:rPr>
                <w:rFonts w:ascii="Arial" w:hAnsi="Arial" w:cs="Arial"/>
                <w:b/>
                <w:bCs/>
                <w:sz w:val="18"/>
                <w:szCs w:val="18"/>
              </w:rPr>
              <w:t>ment</w:t>
            </w:r>
            <w:proofErr w:type="spellEnd"/>
            <w:r w:rsidR="00884973" w:rsidRPr="00790E61">
              <w:rPr>
                <w:rFonts w:ascii="Arial" w:hAnsi="Arial" w:cs="Arial"/>
                <w:b/>
                <w:bCs/>
                <w:sz w:val="18"/>
                <w:szCs w:val="18"/>
              </w:rPr>
              <w:t xml:space="preserve"> Area </w:t>
            </w:r>
            <w:r w:rsidR="00884973" w:rsidRPr="00790E61">
              <w:rPr>
                <w:rFonts w:ascii="Arial" w:hAnsi="Arial" w:cs="Arial"/>
                <w:sz w:val="18"/>
                <w:szCs w:val="18"/>
              </w:rPr>
              <w:t>(acres)</w:t>
            </w:r>
          </w:p>
        </w:tc>
      </w:tr>
      <w:tr w:rsidR="00884973" w:rsidRPr="00790E61" w14:paraId="72245115" w14:textId="77777777" w:rsidTr="00074FBA">
        <w:trPr>
          <w:cantSplit/>
          <w:trHeight w:val="368"/>
        </w:trPr>
        <w:tc>
          <w:tcPr>
            <w:tcW w:w="1091" w:type="dxa"/>
            <w:vAlign w:val="center"/>
          </w:tcPr>
          <w:p w14:paraId="545A93A8" w14:textId="2D75B4B0" w:rsidR="00884973" w:rsidRPr="009446F1" w:rsidRDefault="00330B10" w:rsidP="00810618">
            <w:pPr>
              <w:pStyle w:val="Heading6"/>
              <w:rPr>
                <w:rFonts w:ascii="Arial" w:hAnsi="Arial" w:cs="Arial"/>
                <w:caps/>
                <w:color w:val="auto"/>
                <w:sz w:val="18"/>
                <w:szCs w:val="18"/>
              </w:rPr>
            </w:pPr>
            <w:r>
              <w:rPr>
                <w:rFonts w:ascii="Arial" w:hAnsi="Arial" w:cs="Arial"/>
                <w:caps/>
                <w:color w:val="auto"/>
                <w:sz w:val="18"/>
                <w:szCs w:val="18"/>
              </w:rPr>
              <w:t>b</w:t>
            </w:r>
            <w:r>
              <w:rPr>
                <w:rFonts w:ascii="Arial" w:hAnsi="Arial" w:cs="Arial"/>
                <w:sz w:val="18"/>
                <w:szCs w:val="18"/>
              </w:rPr>
              <w:t>eyer Dam</w:t>
            </w:r>
          </w:p>
        </w:tc>
        <w:tc>
          <w:tcPr>
            <w:tcW w:w="1350" w:type="dxa"/>
            <w:vAlign w:val="center"/>
          </w:tcPr>
          <w:p w14:paraId="31DF7357" w14:textId="5A57CB8A" w:rsidR="00884973" w:rsidRPr="00790E61" w:rsidRDefault="00D94E5D" w:rsidP="00810618">
            <w:pPr>
              <w:rPr>
                <w:rFonts w:ascii="Arial" w:hAnsi="Arial" w:cs="Arial"/>
                <w:sz w:val="18"/>
                <w:szCs w:val="18"/>
              </w:rPr>
            </w:pPr>
            <w:r>
              <w:rPr>
                <w:rFonts w:ascii="Arial" w:hAnsi="Arial" w:cs="Arial"/>
                <w:sz w:val="18"/>
                <w:szCs w:val="18"/>
              </w:rPr>
              <w:t>Willow Run Creek</w:t>
            </w:r>
          </w:p>
        </w:tc>
        <w:tc>
          <w:tcPr>
            <w:tcW w:w="1260" w:type="dxa"/>
            <w:vAlign w:val="center"/>
          </w:tcPr>
          <w:p w14:paraId="6458AC3E" w14:textId="5AA63FAC" w:rsidR="00884973" w:rsidRPr="00790E61" w:rsidRDefault="00861A1B" w:rsidP="00810618">
            <w:pPr>
              <w:pStyle w:val="NormalWeb"/>
              <w:keepLines/>
              <w:rPr>
                <w:rFonts w:ascii="Arial" w:hAnsi="Arial" w:cs="Arial"/>
                <w:sz w:val="18"/>
                <w:szCs w:val="18"/>
              </w:rPr>
            </w:pPr>
            <w:r>
              <w:rPr>
                <w:rFonts w:ascii="Arial" w:hAnsi="Arial" w:cs="Arial"/>
                <w:sz w:val="18"/>
                <w:szCs w:val="18"/>
              </w:rPr>
              <w:t>Racer Properties</w:t>
            </w:r>
          </w:p>
        </w:tc>
        <w:tc>
          <w:tcPr>
            <w:tcW w:w="1350" w:type="dxa"/>
            <w:vAlign w:val="center"/>
          </w:tcPr>
          <w:p w14:paraId="38D4A5FC" w14:textId="49541FB5" w:rsidR="00884973" w:rsidRPr="00790E61" w:rsidRDefault="002D62DC" w:rsidP="00810618">
            <w:pPr>
              <w:rPr>
                <w:rFonts w:ascii="Arial" w:hAnsi="Arial" w:cs="Arial"/>
                <w:sz w:val="18"/>
                <w:szCs w:val="18"/>
              </w:rPr>
            </w:pPr>
            <w:r>
              <w:rPr>
                <w:rFonts w:ascii="Arial" w:hAnsi="Arial" w:cs="Arial"/>
                <w:sz w:val="18"/>
                <w:szCs w:val="18"/>
              </w:rPr>
              <w:t>Low</w:t>
            </w:r>
          </w:p>
        </w:tc>
        <w:tc>
          <w:tcPr>
            <w:tcW w:w="1350" w:type="dxa"/>
            <w:vAlign w:val="center"/>
          </w:tcPr>
          <w:p w14:paraId="50F077C2" w14:textId="33D59525" w:rsidR="00884973" w:rsidRPr="00790E61" w:rsidRDefault="00861A1B" w:rsidP="00810618">
            <w:pPr>
              <w:rPr>
                <w:rFonts w:ascii="Arial" w:hAnsi="Arial" w:cs="Arial"/>
                <w:sz w:val="18"/>
                <w:szCs w:val="18"/>
              </w:rPr>
            </w:pPr>
            <w:r>
              <w:rPr>
                <w:rFonts w:ascii="Arial" w:hAnsi="Arial" w:cs="Arial"/>
                <w:sz w:val="18"/>
                <w:szCs w:val="18"/>
              </w:rPr>
              <w:t>Retired Hydro</w:t>
            </w:r>
          </w:p>
        </w:tc>
        <w:tc>
          <w:tcPr>
            <w:tcW w:w="810" w:type="dxa"/>
            <w:vAlign w:val="center"/>
          </w:tcPr>
          <w:p w14:paraId="342F24B2" w14:textId="74D23B5F" w:rsidR="00884973" w:rsidRPr="00790E61" w:rsidRDefault="00861A1B" w:rsidP="00810618">
            <w:pPr>
              <w:jc w:val="right"/>
              <w:rPr>
                <w:rFonts w:ascii="Arial" w:hAnsi="Arial" w:cs="Arial"/>
                <w:sz w:val="18"/>
                <w:szCs w:val="18"/>
              </w:rPr>
            </w:pPr>
            <w:r>
              <w:rPr>
                <w:rFonts w:ascii="Arial" w:hAnsi="Arial" w:cs="Arial"/>
                <w:sz w:val="18"/>
                <w:szCs w:val="18"/>
              </w:rPr>
              <w:t>1941</w:t>
            </w:r>
          </w:p>
        </w:tc>
        <w:tc>
          <w:tcPr>
            <w:tcW w:w="810" w:type="dxa"/>
            <w:vAlign w:val="center"/>
          </w:tcPr>
          <w:p w14:paraId="0F9F84A1" w14:textId="782811D5" w:rsidR="00884973" w:rsidRPr="00790E61" w:rsidRDefault="002D62DC" w:rsidP="00810618">
            <w:pPr>
              <w:jc w:val="right"/>
              <w:rPr>
                <w:rFonts w:ascii="Arial" w:hAnsi="Arial" w:cs="Arial"/>
                <w:sz w:val="18"/>
                <w:szCs w:val="18"/>
              </w:rPr>
            </w:pPr>
            <w:r>
              <w:rPr>
                <w:rFonts w:ascii="Arial" w:hAnsi="Arial" w:cs="Arial"/>
                <w:sz w:val="18"/>
                <w:szCs w:val="18"/>
              </w:rPr>
              <w:t>20</w:t>
            </w:r>
          </w:p>
        </w:tc>
        <w:tc>
          <w:tcPr>
            <w:tcW w:w="1093" w:type="dxa"/>
            <w:vAlign w:val="center"/>
          </w:tcPr>
          <w:p w14:paraId="75AFBE4C" w14:textId="6B130E7C" w:rsidR="00884973" w:rsidRPr="00790E61" w:rsidRDefault="002D62DC" w:rsidP="00810618">
            <w:pPr>
              <w:jc w:val="right"/>
              <w:rPr>
                <w:rFonts w:ascii="Arial" w:hAnsi="Arial" w:cs="Arial"/>
                <w:sz w:val="18"/>
                <w:szCs w:val="18"/>
              </w:rPr>
            </w:pPr>
            <w:r>
              <w:rPr>
                <w:rFonts w:ascii="Arial" w:hAnsi="Arial" w:cs="Arial"/>
                <w:sz w:val="18"/>
                <w:szCs w:val="18"/>
              </w:rPr>
              <w:t>8.5</w:t>
            </w:r>
          </w:p>
        </w:tc>
      </w:tr>
      <w:tr w:rsidR="00884973" w:rsidRPr="00790E61" w14:paraId="69218D6E" w14:textId="77777777" w:rsidTr="00074FBA">
        <w:trPr>
          <w:cantSplit/>
          <w:trHeight w:val="350"/>
        </w:trPr>
        <w:tc>
          <w:tcPr>
            <w:tcW w:w="1091" w:type="dxa"/>
            <w:vAlign w:val="center"/>
          </w:tcPr>
          <w:p w14:paraId="76478CFC" w14:textId="28A62FF7" w:rsidR="00884973" w:rsidRPr="009446F1" w:rsidRDefault="00330B10" w:rsidP="00810618">
            <w:pPr>
              <w:rPr>
                <w:rFonts w:ascii="Arial" w:hAnsi="Arial" w:cs="Arial"/>
                <w:sz w:val="18"/>
                <w:szCs w:val="18"/>
              </w:rPr>
            </w:pPr>
            <w:r>
              <w:rPr>
                <w:rFonts w:ascii="Arial" w:hAnsi="Arial" w:cs="Arial"/>
                <w:sz w:val="18"/>
                <w:szCs w:val="18"/>
              </w:rPr>
              <w:t>Ford Lake Dam</w:t>
            </w:r>
          </w:p>
        </w:tc>
        <w:tc>
          <w:tcPr>
            <w:tcW w:w="1350" w:type="dxa"/>
            <w:vAlign w:val="center"/>
          </w:tcPr>
          <w:p w14:paraId="31F89137" w14:textId="0B2409C8" w:rsidR="00884973" w:rsidRPr="00790E61" w:rsidRDefault="00320328" w:rsidP="00810618">
            <w:pPr>
              <w:rPr>
                <w:rFonts w:ascii="Arial" w:hAnsi="Arial" w:cs="Arial"/>
                <w:sz w:val="18"/>
                <w:szCs w:val="18"/>
              </w:rPr>
            </w:pPr>
            <w:r>
              <w:rPr>
                <w:rFonts w:ascii="Arial" w:hAnsi="Arial" w:cs="Arial"/>
                <w:sz w:val="18"/>
                <w:szCs w:val="18"/>
              </w:rPr>
              <w:t>Huron River</w:t>
            </w:r>
          </w:p>
        </w:tc>
        <w:tc>
          <w:tcPr>
            <w:tcW w:w="1260" w:type="dxa"/>
            <w:vAlign w:val="center"/>
          </w:tcPr>
          <w:p w14:paraId="27E7B396" w14:textId="0C09FB2D" w:rsidR="00884973" w:rsidRPr="00790E61" w:rsidRDefault="00320328" w:rsidP="00810618">
            <w:pPr>
              <w:pStyle w:val="NormalWeb"/>
              <w:keepLines/>
              <w:rPr>
                <w:rFonts w:ascii="Arial" w:hAnsi="Arial" w:cs="Arial"/>
                <w:sz w:val="18"/>
                <w:szCs w:val="18"/>
              </w:rPr>
            </w:pPr>
            <w:r>
              <w:rPr>
                <w:rFonts w:ascii="Arial" w:hAnsi="Arial" w:cs="Arial"/>
                <w:sz w:val="18"/>
                <w:szCs w:val="18"/>
              </w:rPr>
              <w:t>Ypsilanti Township</w:t>
            </w:r>
          </w:p>
        </w:tc>
        <w:tc>
          <w:tcPr>
            <w:tcW w:w="1350" w:type="dxa"/>
            <w:vAlign w:val="center"/>
          </w:tcPr>
          <w:p w14:paraId="7EE15BB4" w14:textId="422C343C" w:rsidR="00884973" w:rsidRPr="00790E61" w:rsidRDefault="00447471" w:rsidP="00810618">
            <w:pPr>
              <w:rPr>
                <w:rFonts w:ascii="Arial" w:hAnsi="Arial" w:cs="Arial"/>
                <w:sz w:val="18"/>
                <w:szCs w:val="18"/>
              </w:rPr>
            </w:pPr>
            <w:r>
              <w:rPr>
                <w:rFonts w:ascii="Arial" w:hAnsi="Arial" w:cs="Arial"/>
                <w:sz w:val="18"/>
                <w:szCs w:val="18"/>
              </w:rPr>
              <w:t>High</w:t>
            </w:r>
          </w:p>
        </w:tc>
        <w:tc>
          <w:tcPr>
            <w:tcW w:w="1350" w:type="dxa"/>
            <w:vAlign w:val="center"/>
          </w:tcPr>
          <w:p w14:paraId="2687FCE8" w14:textId="4631825F" w:rsidR="00884973" w:rsidRPr="00790E61" w:rsidRDefault="007E6641" w:rsidP="00810618">
            <w:pPr>
              <w:rPr>
                <w:rFonts w:ascii="Arial" w:hAnsi="Arial" w:cs="Arial"/>
                <w:sz w:val="18"/>
                <w:szCs w:val="18"/>
              </w:rPr>
            </w:pPr>
            <w:r>
              <w:rPr>
                <w:rFonts w:ascii="Arial" w:hAnsi="Arial" w:cs="Arial"/>
                <w:sz w:val="18"/>
                <w:szCs w:val="18"/>
              </w:rPr>
              <w:t>Hydroelectric</w:t>
            </w:r>
            <w:r w:rsidR="00C74726">
              <w:rPr>
                <w:rFonts w:ascii="Arial" w:hAnsi="Arial" w:cs="Arial"/>
                <w:sz w:val="18"/>
                <w:szCs w:val="18"/>
              </w:rPr>
              <w:t>; Recreation</w:t>
            </w:r>
          </w:p>
        </w:tc>
        <w:tc>
          <w:tcPr>
            <w:tcW w:w="810" w:type="dxa"/>
            <w:vAlign w:val="center"/>
          </w:tcPr>
          <w:p w14:paraId="49FE1524" w14:textId="35712CEB" w:rsidR="00884973" w:rsidRPr="00790E61" w:rsidRDefault="00211B67" w:rsidP="00810618">
            <w:pPr>
              <w:jc w:val="right"/>
              <w:rPr>
                <w:rFonts w:ascii="Arial" w:hAnsi="Arial" w:cs="Arial"/>
                <w:sz w:val="18"/>
                <w:szCs w:val="18"/>
              </w:rPr>
            </w:pPr>
            <w:r>
              <w:rPr>
                <w:rFonts w:ascii="Arial" w:hAnsi="Arial" w:cs="Arial"/>
                <w:sz w:val="18"/>
                <w:szCs w:val="18"/>
              </w:rPr>
              <w:t>1932</w:t>
            </w:r>
          </w:p>
        </w:tc>
        <w:tc>
          <w:tcPr>
            <w:tcW w:w="810" w:type="dxa"/>
            <w:vAlign w:val="center"/>
          </w:tcPr>
          <w:p w14:paraId="337DDD25" w14:textId="4297443B" w:rsidR="00884973" w:rsidRPr="00790E61" w:rsidRDefault="00C96A4E" w:rsidP="00810618">
            <w:pPr>
              <w:jc w:val="right"/>
              <w:rPr>
                <w:rFonts w:ascii="Arial" w:hAnsi="Arial" w:cs="Arial"/>
                <w:sz w:val="18"/>
                <w:szCs w:val="18"/>
              </w:rPr>
            </w:pPr>
            <w:r>
              <w:rPr>
                <w:rFonts w:ascii="Arial" w:hAnsi="Arial" w:cs="Arial"/>
                <w:sz w:val="18"/>
                <w:szCs w:val="18"/>
              </w:rPr>
              <w:t>45</w:t>
            </w:r>
          </w:p>
        </w:tc>
        <w:tc>
          <w:tcPr>
            <w:tcW w:w="1093" w:type="dxa"/>
            <w:vAlign w:val="center"/>
          </w:tcPr>
          <w:p w14:paraId="7E99B0D3" w14:textId="1A391B5D" w:rsidR="00884973" w:rsidRPr="00790E61" w:rsidRDefault="00323CDB" w:rsidP="00810618">
            <w:pPr>
              <w:jc w:val="right"/>
              <w:rPr>
                <w:rFonts w:ascii="Arial" w:hAnsi="Arial" w:cs="Arial"/>
                <w:sz w:val="18"/>
                <w:szCs w:val="18"/>
              </w:rPr>
            </w:pPr>
            <w:r>
              <w:rPr>
                <w:rFonts w:ascii="Arial" w:hAnsi="Arial" w:cs="Arial"/>
                <w:sz w:val="18"/>
                <w:szCs w:val="18"/>
              </w:rPr>
              <w:t>1050</w:t>
            </w:r>
          </w:p>
        </w:tc>
      </w:tr>
      <w:tr w:rsidR="00C74726" w:rsidRPr="00790E61" w14:paraId="51ABF093" w14:textId="77777777" w:rsidTr="00074FBA">
        <w:trPr>
          <w:cantSplit/>
          <w:trHeight w:val="350"/>
        </w:trPr>
        <w:tc>
          <w:tcPr>
            <w:tcW w:w="1091" w:type="dxa"/>
            <w:vAlign w:val="center"/>
          </w:tcPr>
          <w:p w14:paraId="473B9BB0" w14:textId="744508C6" w:rsidR="00C74726" w:rsidRPr="009446F1" w:rsidRDefault="00C74726" w:rsidP="00C74726">
            <w:pPr>
              <w:rPr>
                <w:rFonts w:ascii="Arial" w:hAnsi="Arial" w:cs="Arial"/>
                <w:sz w:val="18"/>
                <w:szCs w:val="18"/>
              </w:rPr>
            </w:pPr>
            <w:r>
              <w:rPr>
                <w:rFonts w:ascii="Arial" w:hAnsi="Arial" w:cs="Arial"/>
                <w:sz w:val="18"/>
                <w:szCs w:val="18"/>
              </w:rPr>
              <w:t>French Landing Dam</w:t>
            </w:r>
          </w:p>
        </w:tc>
        <w:tc>
          <w:tcPr>
            <w:tcW w:w="1350" w:type="dxa"/>
            <w:vAlign w:val="center"/>
          </w:tcPr>
          <w:p w14:paraId="54D089E6" w14:textId="0B578B91" w:rsidR="00C74726" w:rsidRPr="00790E61" w:rsidRDefault="00C74726" w:rsidP="00C74726">
            <w:pPr>
              <w:rPr>
                <w:rFonts w:ascii="Arial" w:hAnsi="Arial" w:cs="Arial"/>
                <w:sz w:val="18"/>
                <w:szCs w:val="18"/>
              </w:rPr>
            </w:pPr>
            <w:r>
              <w:rPr>
                <w:rFonts w:ascii="Arial" w:hAnsi="Arial" w:cs="Arial"/>
                <w:sz w:val="18"/>
                <w:szCs w:val="18"/>
              </w:rPr>
              <w:t>Huron River</w:t>
            </w:r>
          </w:p>
        </w:tc>
        <w:tc>
          <w:tcPr>
            <w:tcW w:w="1260" w:type="dxa"/>
            <w:vAlign w:val="center"/>
          </w:tcPr>
          <w:p w14:paraId="5F472A06" w14:textId="7E24E548" w:rsidR="00C74726" w:rsidRPr="00790E61" w:rsidRDefault="00C74726" w:rsidP="00C74726">
            <w:pPr>
              <w:pStyle w:val="NormalWeb"/>
              <w:keepLines/>
              <w:rPr>
                <w:rFonts w:ascii="Arial" w:hAnsi="Arial" w:cs="Arial"/>
                <w:sz w:val="18"/>
                <w:szCs w:val="18"/>
              </w:rPr>
            </w:pPr>
            <w:r>
              <w:rPr>
                <w:rFonts w:ascii="Arial" w:hAnsi="Arial" w:cs="Arial"/>
                <w:sz w:val="18"/>
                <w:szCs w:val="18"/>
              </w:rPr>
              <w:t>Van Buren Township</w:t>
            </w:r>
          </w:p>
        </w:tc>
        <w:tc>
          <w:tcPr>
            <w:tcW w:w="1350" w:type="dxa"/>
            <w:vAlign w:val="center"/>
          </w:tcPr>
          <w:p w14:paraId="4824107B" w14:textId="7959FB1D" w:rsidR="00C74726" w:rsidRPr="00790E61" w:rsidRDefault="00C74726" w:rsidP="00C74726">
            <w:pPr>
              <w:rPr>
                <w:rFonts w:ascii="Arial" w:hAnsi="Arial" w:cs="Arial"/>
                <w:sz w:val="18"/>
                <w:szCs w:val="18"/>
              </w:rPr>
            </w:pPr>
            <w:r>
              <w:rPr>
                <w:rFonts w:ascii="Arial" w:hAnsi="Arial" w:cs="Arial"/>
                <w:sz w:val="18"/>
                <w:szCs w:val="18"/>
              </w:rPr>
              <w:t>High</w:t>
            </w:r>
          </w:p>
        </w:tc>
        <w:tc>
          <w:tcPr>
            <w:tcW w:w="1350" w:type="dxa"/>
            <w:vAlign w:val="center"/>
          </w:tcPr>
          <w:p w14:paraId="2A991288" w14:textId="5126F6EF" w:rsidR="00C74726" w:rsidRPr="00790E61" w:rsidRDefault="00C74726" w:rsidP="00C74726">
            <w:pPr>
              <w:rPr>
                <w:rFonts w:ascii="Arial" w:hAnsi="Arial" w:cs="Arial"/>
                <w:sz w:val="18"/>
                <w:szCs w:val="18"/>
              </w:rPr>
            </w:pPr>
            <w:r>
              <w:rPr>
                <w:rFonts w:ascii="Arial" w:hAnsi="Arial" w:cs="Arial"/>
                <w:sz w:val="18"/>
                <w:szCs w:val="18"/>
              </w:rPr>
              <w:t>Hydroelectric; Recreation</w:t>
            </w:r>
          </w:p>
        </w:tc>
        <w:tc>
          <w:tcPr>
            <w:tcW w:w="810" w:type="dxa"/>
            <w:vAlign w:val="center"/>
          </w:tcPr>
          <w:p w14:paraId="4D68A8B2" w14:textId="309793A6" w:rsidR="00C74726" w:rsidRPr="00790E61" w:rsidRDefault="00211B67" w:rsidP="00C74726">
            <w:pPr>
              <w:jc w:val="right"/>
              <w:rPr>
                <w:rFonts w:ascii="Arial" w:hAnsi="Arial" w:cs="Arial"/>
                <w:sz w:val="18"/>
                <w:szCs w:val="18"/>
              </w:rPr>
            </w:pPr>
            <w:r>
              <w:rPr>
                <w:rFonts w:ascii="Arial" w:hAnsi="Arial" w:cs="Arial"/>
                <w:sz w:val="18"/>
                <w:szCs w:val="18"/>
              </w:rPr>
              <w:t>1925</w:t>
            </w:r>
          </w:p>
        </w:tc>
        <w:tc>
          <w:tcPr>
            <w:tcW w:w="810" w:type="dxa"/>
            <w:vAlign w:val="center"/>
          </w:tcPr>
          <w:p w14:paraId="431CA4D5" w14:textId="1122E196" w:rsidR="00C74726" w:rsidRPr="00790E61" w:rsidRDefault="00C96A4E" w:rsidP="00C74726">
            <w:pPr>
              <w:jc w:val="right"/>
              <w:rPr>
                <w:rFonts w:ascii="Arial" w:hAnsi="Arial" w:cs="Arial"/>
                <w:sz w:val="18"/>
                <w:szCs w:val="18"/>
              </w:rPr>
            </w:pPr>
            <w:r>
              <w:rPr>
                <w:rFonts w:ascii="Arial" w:hAnsi="Arial" w:cs="Arial"/>
                <w:sz w:val="18"/>
                <w:szCs w:val="18"/>
              </w:rPr>
              <w:t>38</w:t>
            </w:r>
          </w:p>
        </w:tc>
        <w:tc>
          <w:tcPr>
            <w:tcW w:w="1093" w:type="dxa"/>
            <w:vAlign w:val="center"/>
          </w:tcPr>
          <w:p w14:paraId="3CEC55FF" w14:textId="7ECEF6EF" w:rsidR="00C74726" w:rsidRPr="00790E61" w:rsidRDefault="00323CDB" w:rsidP="00C74726">
            <w:pPr>
              <w:jc w:val="right"/>
              <w:rPr>
                <w:rFonts w:ascii="Arial" w:hAnsi="Arial" w:cs="Arial"/>
                <w:sz w:val="18"/>
                <w:szCs w:val="18"/>
              </w:rPr>
            </w:pPr>
            <w:r>
              <w:rPr>
                <w:rFonts w:ascii="Arial" w:hAnsi="Arial" w:cs="Arial"/>
                <w:sz w:val="18"/>
                <w:szCs w:val="18"/>
              </w:rPr>
              <w:t>1270</w:t>
            </w:r>
          </w:p>
        </w:tc>
      </w:tr>
      <w:tr w:rsidR="00C74726" w:rsidRPr="00790E61" w14:paraId="0C2A816F" w14:textId="77777777" w:rsidTr="00074FBA">
        <w:trPr>
          <w:cantSplit/>
          <w:trHeight w:val="350"/>
        </w:trPr>
        <w:tc>
          <w:tcPr>
            <w:tcW w:w="1091" w:type="dxa"/>
            <w:vAlign w:val="center"/>
          </w:tcPr>
          <w:p w14:paraId="4C39288B" w14:textId="5AD91B13" w:rsidR="00C74726" w:rsidRPr="009446F1" w:rsidRDefault="00C74726" w:rsidP="00C74726">
            <w:pPr>
              <w:rPr>
                <w:rFonts w:ascii="Arial" w:hAnsi="Arial" w:cs="Arial"/>
                <w:sz w:val="18"/>
                <w:szCs w:val="18"/>
              </w:rPr>
            </w:pPr>
            <w:r>
              <w:rPr>
                <w:rFonts w:ascii="Arial" w:hAnsi="Arial" w:cs="Arial"/>
                <w:sz w:val="18"/>
                <w:szCs w:val="18"/>
              </w:rPr>
              <w:t>Lower Willow Run Dam</w:t>
            </w:r>
          </w:p>
        </w:tc>
        <w:tc>
          <w:tcPr>
            <w:tcW w:w="1350" w:type="dxa"/>
            <w:vAlign w:val="center"/>
          </w:tcPr>
          <w:p w14:paraId="47D540FA" w14:textId="60ECCDEF" w:rsidR="00C74726" w:rsidRPr="00790E61" w:rsidRDefault="00C74726" w:rsidP="00C74726">
            <w:pPr>
              <w:rPr>
                <w:rFonts w:ascii="Arial" w:hAnsi="Arial" w:cs="Arial"/>
                <w:sz w:val="18"/>
                <w:szCs w:val="18"/>
              </w:rPr>
            </w:pPr>
            <w:r>
              <w:rPr>
                <w:rFonts w:ascii="Arial" w:hAnsi="Arial" w:cs="Arial"/>
                <w:sz w:val="18"/>
                <w:szCs w:val="18"/>
              </w:rPr>
              <w:t>Willow Run Creek</w:t>
            </w:r>
          </w:p>
        </w:tc>
        <w:tc>
          <w:tcPr>
            <w:tcW w:w="1260" w:type="dxa"/>
            <w:vAlign w:val="center"/>
          </w:tcPr>
          <w:p w14:paraId="5B2A808C" w14:textId="402F285A" w:rsidR="00C74726" w:rsidRPr="00790E61" w:rsidRDefault="00C74726" w:rsidP="00C74726">
            <w:pPr>
              <w:pStyle w:val="NormalWeb"/>
              <w:keepLines/>
              <w:rPr>
                <w:rFonts w:ascii="Arial" w:hAnsi="Arial" w:cs="Arial"/>
                <w:sz w:val="18"/>
                <w:szCs w:val="18"/>
              </w:rPr>
            </w:pPr>
            <w:r w:rsidRPr="00567F4B">
              <w:rPr>
                <w:rFonts w:ascii="Arial" w:hAnsi="Arial" w:cs="Arial"/>
                <w:sz w:val="18"/>
                <w:szCs w:val="18"/>
              </w:rPr>
              <w:t>Wayne County Road Commission</w:t>
            </w:r>
          </w:p>
        </w:tc>
        <w:tc>
          <w:tcPr>
            <w:tcW w:w="1350" w:type="dxa"/>
            <w:vAlign w:val="center"/>
          </w:tcPr>
          <w:p w14:paraId="089270E0" w14:textId="7B867111" w:rsidR="00C74726" w:rsidRPr="00790E61" w:rsidRDefault="00C74726" w:rsidP="00C74726">
            <w:pPr>
              <w:rPr>
                <w:rFonts w:ascii="Arial" w:hAnsi="Arial" w:cs="Arial"/>
                <w:sz w:val="18"/>
                <w:szCs w:val="18"/>
              </w:rPr>
            </w:pPr>
            <w:r>
              <w:rPr>
                <w:rFonts w:ascii="Arial" w:hAnsi="Arial" w:cs="Arial"/>
                <w:sz w:val="18"/>
                <w:szCs w:val="18"/>
              </w:rPr>
              <w:t>Low</w:t>
            </w:r>
          </w:p>
        </w:tc>
        <w:tc>
          <w:tcPr>
            <w:tcW w:w="1350" w:type="dxa"/>
            <w:vAlign w:val="center"/>
          </w:tcPr>
          <w:p w14:paraId="7500F812" w14:textId="6F6FE62C" w:rsidR="00C74726" w:rsidRPr="00790E61" w:rsidRDefault="00DA116A" w:rsidP="00C74726">
            <w:pPr>
              <w:rPr>
                <w:rFonts w:ascii="Arial" w:hAnsi="Arial" w:cs="Arial"/>
                <w:sz w:val="18"/>
                <w:szCs w:val="18"/>
              </w:rPr>
            </w:pPr>
            <w:r>
              <w:rPr>
                <w:rFonts w:ascii="Arial" w:hAnsi="Arial" w:cs="Arial"/>
                <w:sz w:val="18"/>
                <w:szCs w:val="18"/>
              </w:rPr>
              <w:t>Unknown (Related to Willow Run Airport)</w:t>
            </w:r>
          </w:p>
        </w:tc>
        <w:tc>
          <w:tcPr>
            <w:tcW w:w="810" w:type="dxa"/>
            <w:vAlign w:val="center"/>
          </w:tcPr>
          <w:p w14:paraId="4139BB4E" w14:textId="51B2815B" w:rsidR="00C74726" w:rsidRPr="00790E61" w:rsidRDefault="00211B67" w:rsidP="00C74726">
            <w:pPr>
              <w:jc w:val="right"/>
              <w:rPr>
                <w:rFonts w:ascii="Arial" w:hAnsi="Arial" w:cs="Arial"/>
                <w:sz w:val="18"/>
                <w:szCs w:val="18"/>
              </w:rPr>
            </w:pPr>
            <w:r>
              <w:rPr>
                <w:rFonts w:ascii="Arial" w:hAnsi="Arial" w:cs="Arial"/>
                <w:sz w:val="18"/>
                <w:szCs w:val="18"/>
              </w:rPr>
              <w:t>Un</w:t>
            </w:r>
            <w:r w:rsidR="00074FBA">
              <w:rPr>
                <w:rFonts w:ascii="Arial" w:hAnsi="Arial" w:cs="Arial"/>
                <w:sz w:val="18"/>
                <w:szCs w:val="18"/>
              </w:rPr>
              <w:t>-</w:t>
            </w:r>
            <w:r>
              <w:rPr>
                <w:rFonts w:ascii="Arial" w:hAnsi="Arial" w:cs="Arial"/>
                <w:sz w:val="18"/>
                <w:szCs w:val="18"/>
              </w:rPr>
              <w:t>known</w:t>
            </w:r>
          </w:p>
        </w:tc>
        <w:tc>
          <w:tcPr>
            <w:tcW w:w="810" w:type="dxa"/>
            <w:vAlign w:val="center"/>
          </w:tcPr>
          <w:p w14:paraId="5ED38769" w14:textId="0C53EB0C" w:rsidR="00C74726" w:rsidRPr="00790E61" w:rsidRDefault="00C96A4E" w:rsidP="00C74726">
            <w:pPr>
              <w:jc w:val="right"/>
              <w:rPr>
                <w:rFonts w:ascii="Arial" w:hAnsi="Arial" w:cs="Arial"/>
                <w:sz w:val="18"/>
                <w:szCs w:val="18"/>
              </w:rPr>
            </w:pPr>
            <w:r>
              <w:rPr>
                <w:rFonts w:ascii="Arial" w:hAnsi="Arial" w:cs="Arial"/>
                <w:sz w:val="18"/>
                <w:szCs w:val="18"/>
              </w:rPr>
              <w:t>9</w:t>
            </w:r>
          </w:p>
        </w:tc>
        <w:tc>
          <w:tcPr>
            <w:tcW w:w="1093" w:type="dxa"/>
            <w:vAlign w:val="center"/>
          </w:tcPr>
          <w:p w14:paraId="73FEAC72" w14:textId="6442C9EC" w:rsidR="00C74726" w:rsidRPr="00790E61" w:rsidRDefault="00E04EFC" w:rsidP="00C74726">
            <w:pPr>
              <w:jc w:val="right"/>
              <w:rPr>
                <w:rFonts w:ascii="Arial" w:hAnsi="Arial" w:cs="Arial"/>
                <w:sz w:val="18"/>
                <w:szCs w:val="18"/>
              </w:rPr>
            </w:pPr>
            <w:r>
              <w:rPr>
                <w:rFonts w:ascii="Arial" w:hAnsi="Arial" w:cs="Arial"/>
                <w:sz w:val="18"/>
                <w:szCs w:val="18"/>
              </w:rPr>
              <w:t>5</w:t>
            </w:r>
          </w:p>
        </w:tc>
      </w:tr>
      <w:tr w:rsidR="00C74726" w:rsidRPr="00790E61" w14:paraId="4CC6BED2" w14:textId="77777777" w:rsidTr="00074FBA">
        <w:trPr>
          <w:cantSplit/>
          <w:trHeight w:val="350"/>
        </w:trPr>
        <w:tc>
          <w:tcPr>
            <w:tcW w:w="1091" w:type="dxa"/>
            <w:vAlign w:val="center"/>
          </w:tcPr>
          <w:p w14:paraId="55B44814" w14:textId="05F35474" w:rsidR="00C74726" w:rsidRPr="009446F1" w:rsidRDefault="00C74726" w:rsidP="00C74726">
            <w:pPr>
              <w:rPr>
                <w:rFonts w:ascii="Arial" w:hAnsi="Arial" w:cs="Arial"/>
                <w:sz w:val="18"/>
                <w:szCs w:val="18"/>
              </w:rPr>
            </w:pPr>
            <w:r>
              <w:rPr>
                <w:rFonts w:ascii="Arial" w:hAnsi="Arial" w:cs="Arial"/>
                <w:sz w:val="18"/>
                <w:szCs w:val="18"/>
              </w:rPr>
              <w:t>Peninsular Paper Dam</w:t>
            </w:r>
          </w:p>
        </w:tc>
        <w:tc>
          <w:tcPr>
            <w:tcW w:w="1350" w:type="dxa"/>
            <w:vAlign w:val="center"/>
          </w:tcPr>
          <w:p w14:paraId="003E0F6C" w14:textId="08ECEBDB" w:rsidR="00C74726" w:rsidRPr="00790E61" w:rsidRDefault="00C74726" w:rsidP="00C74726">
            <w:pPr>
              <w:rPr>
                <w:rFonts w:ascii="Arial" w:hAnsi="Arial" w:cs="Arial"/>
                <w:sz w:val="18"/>
                <w:szCs w:val="18"/>
              </w:rPr>
            </w:pPr>
            <w:r>
              <w:rPr>
                <w:rFonts w:ascii="Arial" w:hAnsi="Arial" w:cs="Arial"/>
                <w:sz w:val="18"/>
                <w:szCs w:val="18"/>
              </w:rPr>
              <w:t>Huron River</w:t>
            </w:r>
          </w:p>
        </w:tc>
        <w:tc>
          <w:tcPr>
            <w:tcW w:w="1260" w:type="dxa"/>
            <w:vAlign w:val="center"/>
          </w:tcPr>
          <w:p w14:paraId="67E241C7" w14:textId="24361A55" w:rsidR="00C74726" w:rsidRPr="00790E61" w:rsidRDefault="00C74726" w:rsidP="00C74726">
            <w:pPr>
              <w:pStyle w:val="NormalWeb"/>
              <w:keepLines/>
              <w:rPr>
                <w:rFonts w:ascii="Arial" w:hAnsi="Arial" w:cs="Arial"/>
                <w:sz w:val="18"/>
                <w:szCs w:val="18"/>
              </w:rPr>
            </w:pPr>
            <w:r>
              <w:rPr>
                <w:rFonts w:ascii="Arial" w:hAnsi="Arial" w:cs="Arial"/>
                <w:sz w:val="18"/>
                <w:szCs w:val="18"/>
              </w:rPr>
              <w:t>City of Ypsilanti</w:t>
            </w:r>
          </w:p>
        </w:tc>
        <w:tc>
          <w:tcPr>
            <w:tcW w:w="1350" w:type="dxa"/>
            <w:vAlign w:val="center"/>
          </w:tcPr>
          <w:p w14:paraId="6E025B30" w14:textId="391DEA75" w:rsidR="00C74726" w:rsidRPr="00790E61" w:rsidRDefault="00C74726" w:rsidP="00C74726">
            <w:pPr>
              <w:rPr>
                <w:rFonts w:ascii="Arial" w:hAnsi="Arial" w:cs="Arial"/>
                <w:sz w:val="18"/>
                <w:szCs w:val="18"/>
              </w:rPr>
            </w:pPr>
            <w:r>
              <w:rPr>
                <w:rFonts w:ascii="Arial" w:hAnsi="Arial" w:cs="Arial"/>
                <w:sz w:val="18"/>
                <w:szCs w:val="18"/>
              </w:rPr>
              <w:t>Significant</w:t>
            </w:r>
          </w:p>
        </w:tc>
        <w:tc>
          <w:tcPr>
            <w:tcW w:w="1350" w:type="dxa"/>
            <w:vAlign w:val="center"/>
          </w:tcPr>
          <w:p w14:paraId="6B713E3D" w14:textId="3680D618" w:rsidR="00C74726" w:rsidRPr="00790E61" w:rsidRDefault="00C74726" w:rsidP="00C74726">
            <w:pPr>
              <w:rPr>
                <w:rFonts w:ascii="Arial" w:hAnsi="Arial" w:cs="Arial"/>
                <w:sz w:val="18"/>
                <w:szCs w:val="18"/>
              </w:rPr>
            </w:pPr>
            <w:r>
              <w:rPr>
                <w:rFonts w:ascii="Arial" w:hAnsi="Arial" w:cs="Arial"/>
                <w:sz w:val="18"/>
                <w:szCs w:val="18"/>
              </w:rPr>
              <w:t>Retired Hydro; currently Recreation</w:t>
            </w:r>
          </w:p>
        </w:tc>
        <w:tc>
          <w:tcPr>
            <w:tcW w:w="810" w:type="dxa"/>
            <w:vAlign w:val="center"/>
          </w:tcPr>
          <w:p w14:paraId="726DA976" w14:textId="2D844B55" w:rsidR="00C74726" w:rsidRPr="00790E61" w:rsidRDefault="00C74726" w:rsidP="00C74726">
            <w:pPr>
              <w:jc w:val="right"/>
              <w:rPr>
                <w:rFonts w:ascii="Arial" w:hAnsi="Arial" w:cs="Arial"/>
                <w:sz w:val="18"/>
                <w:szCs w:val="18"/>
              </w:rPr>
            </w:pPr>
            <w:r>
              <w:rPr>
                <w:rFonts w:ascii="Arial" w:hAnsi="Arial" w:cs="Arial"/>
                <w:sz w:val="18"/>
                <w:szCs w:val="18"/>
              </w:rPr>
              <w:t>1914</w:t>
            </w:r>
          </w:p>
        </w:tc>
        <w:tc>
          <w:tcPr>
            <w:tcW w:w="810" w:type="dxa"/>
            <w:vAlign w:val="center"/>
          </w:tcPr>
          <w:p w14:paraId="740B0515" w14:textId="18415BB5" w:rsidR="00C74726" w:rsidRPr="00790E61" w:rsidRDefault="00C74726" w:rsidP="00C74726">
            <w:pPr>
              <w:jc w:val="right"/>
              <w:rPr>
                <w:rFonts w:ascii="Arial" w:hAnsi="Arial" w:cs="Arial"/>
                <w:sz w:val="18"/>
                <w:szCs w:val="18"/>
              </w:rPr>
            </w:pPr>
            <w:r>
              <w:rPr>
                <w:rFonts w:ascii="Arial" w:hAnsi="Arial" w:cs="Arial"/>
                <w:sz w:val="18"/>
                <w:szCs w:val="18"/>
              </w:rPr>
              <w:t>16</w:t>
            </w:r>
          </w:p>
        </w:tc>
        <w:tc>
          <w:tcPr>
            <w:tcW w:w="1093" w:type="dxa"/>
            <w:vAlign w:val="center"/>
          </w:tcPr>
          <w:p w14:paraId="65CEE226" w14:textId="6A29524E" w:rsidR="00C74726" w:rsidRPr="00790E61" w:rsidRDefault="00C74726" w:rsidP="00C74726">
            <w:pPr>
              <w:jc w:val="right"/>
              <w:rPr>
                <w:rFonts w:ascii="Arial" w:hAnsi="Arial" w:cs="Arial"/>
                <w:sz w:val="18"/>
                <w:szCs w:val="18"/>
              </w:rPr>
            </w:pPr>
            <w:r>
              <w:rPr>
                <w:rFonts w:ascii="Arial" w:hAnsi="Arial" w:cs="Arial"/>
                <w:sz w:val="18"/>
                <w:szCs w:val="18"/>
              </w:rPr>
              <w:t>177</w:t>
            </w:r>
          </w:p>
        </w:tc>
      </w:tr>
      <w:tr w:rsidR="00C74726" w:rsidRPr="00790E61" w14:paraId="432B9E56" w14:textId="77777777" w:rsidTr="00074FBA">
        <w:trPr>
          <w:cantSplit/>
          <w:trHeight w:val="350"/>
        </w:trPr>
        <w:tc>
          <w:tcPr>
            <w:tcW w:w="1091" w:type="dxa"/>
            <w:vAlign w:val="center"/>
          </w:tcPr>
          <w:p w14:paraId="7F935128" w14:textId="53736B64" w:rsidR="00C74726" w:rsidRPr="009446F1" w:rsidRDefault="00C74726" w:rsidP="00C74726">
            <w:pPr>
              <w:rPr>
                <w:rFonts w:ascii="Arial" w:hAnsi="Arial" w:cs="Arial"/>
                <w:sz w:val="18"/>
                <w:szCs w:val="18"/>
              </w:rPr>
            </w:pPr>
            <w:r>
              <w:rPr>
                <w:rFonts w:ascii="Arial" w:hAnsi="Arial" w:cs="Arial"/>
                <w:sz w:val="18"/>
                <w:szCs w:val="18"/>
              </w:rPr>
              <w:t>Superior Dam</w:t>
            </w:r>
          </w:p>
        </w:tc>
        <w:tc>
          <w:tcPr>
            <w:tcW w:w="1350" w:type="dxa"/>
            <w:vAlign w:val="center"/>
          </w:tcPr>
          <w:p w14:paraId="519D67B0" w14:textId="44423325" w:rsidR="00C74726" w:rsidRPr="00790E61" w:rsidRDefault="00C74726" w:rsidP="00C74726">
            <w:pPr>
              <w:rPr>
                <w:rFonts w:ascii="Arial" w:hAnsi="Arial" w:cs="Arial"/>
                <w:sz w:val="18"/>
                <w:szCs w:val="18"/>
              </w:rPr>
            </w:pPr>
            <w:r>
              <w:rPr>
                <w:rFonts w:ascii="Arial" w:hAnsi="Arial" w:cs="Arial"/>
                <w:sz w:val="18"/>
                <w:szCs w:val="18"/>
              </w:rPr>
              <w:t>Huron River</w:t>
            </w:r>
          </w:p>
        </w:tc>
        <w:tc>
          <w:tcPr>
            <w:tcW w:w="1260" w:type="dxa"/>
            <w:vAlign w:val="center"/>
          </w:tcPr>
          <w:p w14:paraId="1E9FA408" w14:textId="4FF2D3D0" w:rsidR="00C74726" w:rsidRPr="00790E61" w:rsidRDefault="00C74726" w:rsidP="00C74726">
            <w:pPr>
              <w:keepLines/>
              <w:rPr>
                <w:rFonts w:ascii="Arial" w:hAnsi="Arial" w:cs="Arial"/>
                <w:sz w:val="18"/>
                <w:szCs w:val="18"/>
              </w:rPr>
            </w:pPr>
            <w:r>
              <w:rPr>
                <w:rFonts w:ascii="Arial" w:hAnsi="Arial" w:cs="Arial"/>
                <w:sz w:val="18"/>
                <w:szCs w:val="18"/>
              </w:rPr>
              <w:t>City of Ann Arbor</w:t>
            </w:r>
          </w:p>
        </w:tc>
        <w:tc>
          <w:tcPr>
            <w:tcW w:w="1350" w:type="dxa"/>
            <w:vAlign w:val="center"/>
          </w:tcPr>
          <w:p w14:paraId="6D647941" w14:textId="698AEABC" w:rsidR="00C74726" w:rsidRPr="00790E61" w:rsidRDefault="00C74726" w:rsidP="00C74726">
            <w:pPr>
              <w:rPr>
                <w:rFonts w:ascii="Arial" w:hAnsi="Arial" w:cs="Arial"/>
                <w:sz w:val="18"/>
                <w:szCs w:val="18"/>
              </w:rPr>
            </w:pPr>
            <w:r>
              <w:rPr>
                <w:rFonts w:ascii="Arial" w:hAnsi="Arial" w:cs="Arial"/>
                <w:sz w:val="18"/>
                <w:szCs w:val="18"/>
              </w:rPr>
              <w:t>High</w:t>
            </w:r>
          </w:p>
        </w:tc>
        <w:tc>
          <w:tcPr>
            <w:tcW w:w="1350" w:type="dxa"/>
            <w:vAlign w:val="center"/>
          </w:tcPr>
          <w:p w14:paraId="428CB537" w14:textId="32BA6BD3" w:rsidR="00C74726" w:rsidRPr="00790E61" w:rsidRDefault="00C74726" w:rsidP="00C74726">
            <w:pPr>
              <w:rPr>
                <w:rFonts w:ascii="Arial" w:hAnsi="Arial" w:cs="Arial"/>
                <w:sz w:val="18"/>
                <w:szCs w:val="18"/>
              </w:rPr>
            </w:pPr>
            <w:r>
              <w:rPr>
                <w:rFonts w:ascii="Arial" w:hAnsi="Arial" w:cs="Arial"/>
                <w:sz w:val="18"/>
                <w:szCs w:val="18"/>
              </w:rPr>
              <w:t>Hydroelectric; Recreation</w:t>
            </w:r>
          </w:p>
        </w:tc>
        <w:tc>
          <w:tcPr>
            <w:tcW w:w="810" w:type="dxa"/>
            <w:vAlign w:val="center"/>
          </w:tcPr>
          <w:p w14:paraId="2B10C989" w14:textId="56B88EDA" w:rsidR="00C74726" w:rsidRPr="00790E61" w:rsidRDefault="00B05E4F" w:rsidP="00C74726">
            <w:pPr>
              <w:jc w:val="right"/>
              <w:rPr>
                <w:rFonts w:ascii="Arial" w:hAnsi="Arial" w:cs="Arial"/>
                <w:sz w:val="18"/>
                <w:szCs w:val="18"/>
              </w:rPr>
            </w:pPr>
            <w:r>
              <w:rPr>
                <w:rFonts w:ascii="Arial" w:hAnsi="Arial" w:cs="Arial"/>
                <w:sz w:val="18"/>
                <w:szCs w:val="18"/>
              </w:rPr>
              <w:t>1920</w:t>
            </w:r>
          </w:p>
        </w:tc>
        <w:tc>
          <w:tcPr>
            <w:tcW w:w="810" w:type="dxa"/>
            <w:vAlign w:val="center"/>
          </w:tcPr>
          <w:p w14:paraId="3E105C58" w14:textId="04E2D00B" w:rsidR="00C74726" w:rsidRPr="00790E61" w:rsidRDefault="00C96A4E" w:rsidP="00C74726">
            <w:pPr>
              <w:jc w:val="right"/>
              <w:rPr>
                <w:rFonts w:ascii="Arial" w:hAnsi="Arial" w:cs="Arial"/>
                <w:sz w:val="18"/>
                <w:szCs w:val="18"/>
              </w:rPr>
            </w:pPr>
            <w:r>
              <w:rPr>
                <w:rFonts w:ascii="Arial" w:hAnsi="Arial" w:cs="Arial"/>
                <w:sz w:val="18"/>
                <w:szCs w:val="18"/>
              </w:rPr>
              <w:t>28</w:t>
            </w:r>
          </w:p>
        </w:tc>
        <w:tc>
          <w:tcPr>
            <w:tcW w:w="1093" w:type="dxa"/>
            <w:vAlign w:val="center"/>
          </w:tcPr>
          <w:p w14:paraId="14B37210" w14:textId="22749BC4" w:rsidR="00C74726" w:rsidRPr="00790E61" w:rsidRDefault="00E04EFC" w:rsidP="00C74726">
            <w:pPr>
              <w:jc w:val="right"/>
              <w:rPr>
                <w:rFonts w:ascii="Arial" w:hAnsi="Arial" w:cs="Arial"/>
                <w:sz w:val="18"/>
                <w:szCs w:val="18"/>
              </w:rPr>
            </w:pPr>
            <w:r>
              <w:rPr>
                <w:rFonts w:ascii="Arial" w:hAnsi="Arial" w:cs="Arial"/>
                <w:sz w:val="18"/>
                <w:szCs w:val="18"/>
              </w:rPr>
              <w:t>93</w:t>
            </w:r>
          </w:p>
        </w:tc>
      </w:tr>
      <w:tr w:rsidR="00C74726" w:rsidRPr="00790E61" w14:paraId="56EABA42" w14:textId="77777777" w:rsidTr="00074FBA">
        <w:trPr>
          <w:cantSplit/>
          <w:trHeight w:val="350"/>
        </w:trPr>
        <w:tc>
          <w:tcPr>
            <w:tcW w:w="1091" w:type="dxa"/>
            <w:vAlign w:val="center"/>
          </w:tcPr>
          <w:p w14:paraId="7B6630DD" w14:textId="75251B07" w:rsidR="00C74726" w:rsidRPr="009446F1" w:rsidRDefault="00C74726" w:rsidP="00C74726">
            <w:pPr>
              <w:rPr>
                <w:rFonts w:ascii="Arial" w:hAnsi="Arial" w:cs="Arial"/>
                <w:sz w:val="18"/>
                <w:szCs w:val="18"/>
              </w:rPr>
            </w:pPr>
            <w:proofErr w:type="spellStart"/>
            <w:r>
              <w:rPr>
                <w:rFonts w:ascii="Arial" w:hAnsi="Arial" w:cs="Arial"/>
                <w:sz w:val="18"/>
                <w:szCs w:val="18"/>
              </w:rPr>
              <w:t>Susterka</w:t>
            </w:r>
            <w:proofErr w:type="spellEnd"/>
            <w:r>
              <w:rPr>
                <w:rFonts w:ascii="Arial" w:hAnsi="Arial" w:cs="Arial"/>
                <w:sz w:val="18"/>
                <w:szCs w:val="18"/>
              </w:rPr>
              <w:t xml:space="preserve"> Lake Dam</w:t>
            </w:r>
          </w:p>
        </w:tc>
        <w:tc>
          <w:tcPr>
            <w:tcW w:w="1350" w:type="dxa"/>
            <w:vAlign w:val="center"/>
          </w:tcPr>
          <w:p w14:paraId="1A6D9682" w14:textId="7493D3E3" w:rsidR="00C74726" w:rsidRPr="00790E61" w:rsidRDefault="00C74726" w:rsidP="00C74726">
            <w:pPr>
              <w:rPr>
                <w:rFonts w:ascii="Arial" w:hAnsi="Arial" w:cs="Arial"/>
                <w:sz w:val="18"/>
                <w:szCs w:val="18"/>
              </w:rPr>
            </w:pPr>
            <w:r>
              <w:rPr>
                <w:rFonts w:ascii="Arial" w:hAnsi="Arial" w:cs="Arial"/>
                <w:sz w:val="18"/>
                <w:szCs w:val="18"/>
              </w:rPr>
              <w:t>Tributary to Belleville Lake</w:t>
            </w:r>
          </w:p>
        </w:tc>
        <w:tc>
          <w:tcPr>
            <w:tcW w:w="1260" w:type="dxa"/>
            <w:vAlign w:val="center"/>
          </w:tcPr>
          <w:p w14:paraId="7933B564" w14:textId="1B3EBDC7" w:rsidR="00C74726" w:rsidRPr="00790E61" w:rsidRDefault="00C74726" w:rsidP="00C74726">
            <w:pPr>
              <w:keepLines/>
              <w:rPr>
                <w:rFonts w:ascii="Arial" w:hAnsi="Arial" w:cs="Arial"/>
                <w:sz w:val="18"/>
                <w:szCs w:val="18"/>
              </w:rPr>
            </w:pPr>
            <w:r>
              <w:rPr>
                <w:rFonts w:ascii="Arial" w:hAnsi="Arial" w:cs="Arial"/>
                <w:sz w:val="18"/>
                <w:szCs w:val="18"/>
              </w:rPr>
              <w:t>Private landowner</w:t>
            </w:r>
          </w:p>
        </w:tc>
        <w:tc>
          <w:tcPr>
            <w:tcW w:w="1350" w:type="dxa"/>
            <w:vAlign w:val="center"/>
          </w:tcPr>
          <w:p w14:paraId="4FC2B80F" w14:textId="045F42A6" w:rsidR="00C74726" w:rsidRPr="00790E61" w:rsidRDefault="00C74726" w:rsidP="00C74726">
            <w:pPr>
              <w:rPr>
                <w:rFonts w:ascii="Arial" w:hAnsi="Arial" w:cs="Arial"/>
                <w:sz w:val="18"/>
                <w:szCs w:val="18"/>
              </w:rPr>
            </w:pPr>
            <w:r>
              <w:rPr>
                <w:rFonts w:ascii="Arial" w:hAnsi="Arial" w:cs="Arial"/>
                <w:sz w:val="18"/>
                <w:szCs w:val="18"/>
              </w:rPr>
              <w:t>Low</w:t>
            </w:r>
          </w:p>
        </w:tc>
        <w:tc>
          <w:tcPr>
            <w:tcW w:w="1350" w:type="dxa"/>
            <w:vAlign w:val="center"/>
          </w:tcPr>
          <w:p w14:paraId="7C1C05AA" w14:textId="1CA33D09" w:rsidR="00C74726" w:rsidRPr="00790E61" w:rsidRDefault="00DA116A" w:rsidP="00C74726">
            <w:pPr>
              <w:rPr>
                <w:rFonts w:ascii="Arial" w:hAnsi="Arial" w:cs="Arial"/>
                <w:sz w:val="18"/>
                <w:szCs w:val="18"/>
              </w:rPr>
            </w:pPr>
            <w:r>
              <w:rPr>
                <w:rFonts w:ascii="Arial" w:hAnsi="Arial" w:cs="Arial"/>
                <w:sz w:val="18"/>
                <w:szCs w:val="18"/>
              </w:rPr>
              <w:t>Recreation</w:t>
            </w:r>
          </w:p>
        </w:tc>
        <w:tc>
          <w:tcPr>
            <w:tcW w:w="810" w:type="dxa"/>
            <w:vAlign w:val="center"/>
          </w:tcPr>
          <w:p w14:paraId="5A125260" w14:textId="69C6DD2F" w:rsidR="00C74726" w:rsidRPr="00790E61" w:rsidRDefault="00B05E4F" w:rsidP="00C74726">
            <w:pPr>
              <w:jc w:val="right"/>
              <w:rPr>
                <w:rFonts w:ascii="Arial" w:hAnsi="Arial" w:cs="Arial"/>
                <w:sz w:val="18"/>
                <w:szCs w:val="18"/>
              </w:rPr>
            </w:pPr>
            <w:r>
              <w:rPr>
                <w:rFonts w:ascii="Arial" w:hAnsi="Arial" w:cs="Arial"/>
                <w:sz w:val="18"/>
                <w:szCs w:val="18"/>
              </w:rPr>
              <w:t>Un</w:t>
            </w:r>
            <w:r w:rsidR="00074FBA">
              <w:rPr>
                <w:rFonts w:ascii="Arial" w:hAnsi="Arial" w:cs="Arial"/>
                <w:sz w:val="18"/>
                <w:szCs w:val="18"/>
              </w:rPr>
              <w:t>-</w:t>
            </w:r>
            <w:r>
              <w:rPr>
                <w:rFonts w:ascii="Arial" w:hAnsi="Arial" w:cs="Arial"/>
                <w:sz w:val="18"/>
                <w:szCs w:val="18"/>
              </w:rPr>
              <w:t>known</w:t>
            </w:r>
          </w:p>
        </w:tc>
        <w:tc>
          <w:tcPr>
            <w:tcW w:w="810" w:type="dxa"/>
            <w:vAlign w:val="center"/>
          </w:tcPr>
          <w:p w14:paraId="0BEF2464" w14:textId="0D204512" w:rsidR="00C74726" w:rsidRPr="00790E61" w:rsidRDefault="00B05E4F" w:rsidP="00C74726">
            <w:pPr>
              <w:jc w:val="right"/>
              <w:rPr>
                <w:rFonts w:ascii="Arial" w:hAnsi="Arial" w:cs="Arial"/>
                <w:sz w:val="18"/>
                <w:szCs w:val="18"/>
              </w:rPr>
            </w:pPr>
            <w:r>
              <w:rPr>
                <w:rFonts w:ascii="Arial" w:hAnsi="Arial" w:cs="Arial"/>
                <w:sz w:val="18"/>
                <w:szCs w:val="18"/>
              </w:rPr>
              <w:t>Un</w:t>
            </w:r>
            <w:r w:rsidR="00074FBA">
              <w:rPr>
                <w:rFonts w:ascii="Arial" w:hAnsi="Arial" w:cs="Arial"/>
                <w:sz w:val="18"/>
                <w:szCs w:val="18"/>
              </w:rPr>
              <w:t>-</w:t>
            </w:r>
            <w:r>
              <w:rPr>
                <w:rFonts w:ascii="Arial" w:hAnsi="Arial" w:cs="Arial"/>
                <w:sz w:val="18"/>
                <w:szCs w:val="18"/>
              </w:rPr>
              <w:t>known</w:t>
            </w:r>
          </w:p>
        </w:tc>
        <w:tc>
          <w:tcPr>
            <w:tcW w:w="1093" w:type="dxa"/>
            <w:vAlign w:val="center"/>
          </w:tcPr>
          <w:p w14:paraId="7053B8F0" w14:textId="6E886B91" w:rsidR="00C74726" w:rsidRPr="00790E61" w:rsidRDefault="00E04EFC" w:rsidP="00C74726">
            <w:pPr>
              <w:jc w:val="right"/>
              <w:rPr>
                <w:rFonts w:ascii="Arial" w:hAnsi="Arial" w:cs="Arial"/>
                <w:sz w:val="18"/>
                <w:szCs w:val="18"/>
              </w:rPr>
            </w:pPr>
            <w:r>
              <w:rPr>
                <w:rFonts w:ascii="Arial" w:hAnsi="Arial" w:cs="Arial"/>
                <w:sz w:val="18"/>
                <w:szCs w:val="18"/>
              </w:rPr>
              <w:t>1</w:t>
            </w:r>
          </w:p>
        </w:tc>
      </w:tr>
      <w:tr w:rsidR="00C74726" w:rsidRPr="00790E61" w14:paraId="5A72A062" w14:textId="77777777" w:rsidTr="00074FBA">
        <w:trPr>
          <w:cantSplit/>
          <w:trHeight w:val="350"/>
        </w:trPr>
        <w:tc>
          <w:tcPr>
            <w:tcW w:w="1091" w:type="dxa"/>
            <w:vAlign w:val="center"/>
          </w:tcPr>
          <w:p w14:paraId="05F8658C" w14:textId="305E7CD3" w:rsidR="00C74726" w:rsidRPr="009446F1" w:rsidRDefault="00C74726" w:rsidP="00C74726">
            <w:pPr>
              <w:rPr>
                <w:rFonts w:ascii="Arial" w:hAnsi="Arial" w:cs="Arial"/>
                <w:sz w:val="18"/>
                <w:szCs w:val="18"/>
              </w:rPr>
            </w:pPr>
            <w:r>
              <w:rPr>
                <w:rFonts w:ascii="Arial" w:hAnsi="Arial" w:cs="Arial"/>
                <w:sz w:val="18"/>
                <w:szCs w:val="18"/>
              </w:rPr>
              <w:t>Tyler Dam</w:t>
            </w:r>
          </w:p>
        </w:tc>
        <w:tc>
          <w:tcPr>
            <w:tcW w:w="1350" w:type="dxa"/>
            <w:vAlign w:val="center"/>
          </w:tcPr>
          <w:p w14:paraId="255C7118" w14:textId="251511AF" w:rsidR="00C74726" w:rsidRPr="00790E61" w:rsidRDefault="00C74726" w:rsidP="00C74726">
            <w:pPr>
              <w:rPr>
                <w:rFonts w:ascii="Arial" w:hAnsi="Arial" w:cs="Arial"/>
                <w:sz w:val="18"/>
                <w:szCs w:val="18"/>
              </w:rPr>
            </w:pPr>
            <w:r>
              <w:rPr>
                <w:rFonts w:ascii="Arial" w:hAnsi="Arial" w:cs="Arial"/>
                <w:sz w:val="18"/>
                <w:szCs w:val="18"/>
              </w:rPr>
              <w:t>Willow Run Creek</w:t>
            </w:r>
          </w:p>
        </w:tc>
        <w:tc>
          <w:tcPr>
            <w:tcW w:w="1260" w:type="dxa"/>
            <w:vAlign w:val="center"/>
          </w:tcPr>
          <w:p w14:paraId="666B7943" w14:textId="70A6E6B6" w:rsidR="00C74726" w:rsidRPr="00790E61" w:rsidRDefault="00C74726" w:rsidP="00C74726">
            <w:pPr>
              <w:keepLines/>
              <w:rPr>
                <w:rFonts w:ascii="Arial" w:hAnsi="Arial" w:cs="Arial"/>
                <w:sz w:val="18"/>
                <w:szCs w:val="18"/>
              </w:rPr>
            </w:pPr>
            <w:r>
              <w:rPr>
                <w:rFonts w:ascii="Arial" w:hAnsi="Arial" w:cs="Arial"/>
                <w:sz w:val="18"/>
                <w:szCs w:val="18"/>
              </w:rPr>
              <w:t>Ypsilanti Township</w:t>
            </w:r>
          </w:p>
        </w:tc>
        <w:tc>
          <w:tcPr>
            <w:tcW w:w="1350" w:type="dxa"/>
            <w:vAlign w:val="center"/>
          </w:tcPr>
          <w:p w14:paraId="4417ED7C" w14:textId="7ECEB244" w:rsidR="00C74726" w:rsidRPr="00790E61" w:rsidRDefault="00C74726" w:rsidP="00C74726">
            <w:pPr>
              <w:rPr>
                <w:rFonts w:ascii="Arial" w:hAnsi="Arial" w:cs="Arial"/>
                <w:sz w:val="18"/>
                <w:szCs w:val="18"/>
              </w:rPr>
            </w:pPr>
            <w:r>
              <w:rPr>
                <w:rFonts w:ascii="Arial" w:hAnsi="Arial" w:cs="Arial"/>
                <w:sz w:val="18"/>
                <w:szCs w:val="18"/>
              </w:rPr>
              <w:t>Formerly Significant. Altered to low after drawdown</w:t>
            </w:r>
          </w:p>
        </w:tc>
        <w:tc>
          <w:tcPr>
            <w:tcW w:w="1350" w:type="dxa"/>
            <w:vAlign w:val="center"/>
          </w:tcPr>
          <w:p w14:paraId="64FE8855" w14:textId="4739F594" w:rsidR="00C74726" w:rsidRPr="00790E61" w:rsidRDefault="00C74726" w:rsidP="00C74726">
            <w:pPr>
              <w:rPr>
                <w:rFonts w:ascii="Arial" w:hAnsi="Arial" w:cs="Arial"/>
                <w:sz w:val="18"/>
                <w:szCs w:val="18"/>
              </w:rPr>
            </w:pPr>
            <w:r>
              <w:rPr>
                <w:rFonts w:ascii="Arial" w:hAnsi="Arial" w:cs="Arial"/>
                <w:sz w:val="18"/>
                <w:szCs w:val="18"/>
              </w:rPr>
              <w:t>Former Fire Suppression</w:t>
            </w:r>
          </w:p>
        </w:tc>
        <w:tc>
          <w:tcPr>
            <w:tcW w:w="810" w:type="dxa"/>
            <w:vAlign w:val="center"/>
          </w:tcPr>
          <w:p w14:paraId="13C1205D" w14:textId="289D323A" w:rsidR="00C74726" w:rsidRPr="00790E61" w:rsidRDefault="00B05E4F" w:rsidP="00C74726">
            <w:pPr>
              <w:jc w:val="right"/>
              <w:rPr>
                <w:rFonts w:ascii="Arial" w:hAnsi="Arial" w:cs="Arial"/>
                <w:sz w:val="18"/>
                <w:szCs w:val="18"/>
              </w:rPr>
            </w:pPr>
            <w:r>
              <w:rPr>
                <w:rFonts w:ascii="Arial" w:hAnsi="Arial" w:cs="Arial"/>
                <w:sz w:val="18"/>
                <w:szCs w:val="18"/>
              </w:rPr>
              <w:t>1942</w:t>
            </w:r>
          </w:p>
        </w:tc>
        <w:tc>
          <w:tcPr>
            <w:tcW w:w="810" w:type="dxa"/>
            <w:vAlign w:val="center"/>
          </w:tcPr>
          <w:p w14:paraId="73035072" w14:textId="6281EF93" w:rsidR="00C74726" w:rsidRPr="00790E61" w:rsidRDefault="00B05E4F" w:rsidP="00C74726">
            <w:pPr>
              <w:jc w:val="right"/>
              <w:rPr>
                <w:rFonts w:ascii="Arial" w:hAnsi="Arial" w:cs="Arial"/>
                <w:sz w:val="18"/>
                <w:szCs w:val="18"/>
              </w:rPr>
            </w:pPr>
            <w:r>
              <w:rPr>
                <w:rFonts w:ascii="Arial" w:hAnsi="Arial" w:cs="Arial"/>
                <w:sz w:val="18"/>
                <w:szCs w:val="18"/>
              </w:rPr>
              <w:t>22</w:t>
            </w:r>
          </w:p>
        </w:tc>
        <w:tc>
          <w:tcPr>
            <w:tcW w:w="1093" w:type="dxa"/>
            <w:vAlign w:val="center"/>
          </w:tcPr>
          <w:p w14:paraId="61321C40" w14:textId="31050C8F" w:rsidR="00C74726" w:rsidRPr="00790E61" w:rsidRDefault="00880EAF" w:rsidP="00C74726">
            <w:pPr>
              <w:jc w:val="right"/>
              <w:rPr>
                <w:rFonts w:ascii="Arial" w:hAnsi="Arial" w:cs="Arial"/>
                <w:sz w:val="18"/>
                <w:szCs w:val="18"/>
              </w:rPr>
            </w:pPr>
            <w:r>
              <w:rPr>
                <w:rFonts w:ascii="Arial" w:hAnsi="Arial" w:cs="Arial"/>
                <w:sz w:val="18"/>
                <w:szCs w:val="18"/>
              </w:rPr>
              <w:t xml:space="preserve">Prior to drawdown: </w:t>
            </w:r>
            <w:r w:rsidR="00E04EFC">
              <w:rPr>
                <w:rFonts w:ascii="Arial" w:hAnsi="Arial" w:cs="Arial"/>
                <w:sz w:val="18"/>
                <w:szCs w:val="18"/>
              </w:rPr>
              <w:t>23</w:t>
            </w:r>
          </w:p>
        </w:tc>
      </w:tr>
    </w:tbl>
    <w:p w14:paraId="73F00F3B" w14:textId="331563D9" w:rsidR="00DC4CF8" w:rsidRPr="00AA0F61" w:rsidRDefault="00437224" w:rsidP="00884973">
      <w:pPr>
        <w:rPr>
          <w:rFonts w:ascii="Arial" w:hAnsi="Arial" w:cs="Arial"/>
          <w:i/>
          <w:iCs/>
          <w:sz w:val="18"/>
          <w:szCs w:val="18"/>
        </w:rPr>
      </w:pPr>
      <w:proofErr w:type="spellStart"/>
      <w:r w:rsidRPr="00437224">
        <w:rPr>
          <w:rFonts w:ascii="Arial" w:hAnsi="Arial" w:cs="Arial"/>
          <w:i/>
          <w:iCs/>
          <w:sz w:val="18"/>
          <w:szCs w:val="18"/>
          <w:vertAlign w:val="superscript"/>
        </w:rPr>
        <w:t>t</w:t>
      </w:r>
      <w:r w:rsidR="00DC4CF8" w:rsidRPr="00AA0F61">
        <w:rPr>
          <w:rFonts w:ascii="Arial" w:hAnsi="Arial" w:cs="Arial"/>
          <w:i/>
          <w:iCs/>
          <w:sz w:val="18"/>
          <w:szCs w:val="18"/>
        </w:rPr>
        <w:t>Dam</w:t>
      </w:r>
      <w:proofErr w:type="spellEnd"/>
      <w:r w:rsidR="00DC4CF8" w:rsidRPr="00AA0F61">
        <w:rPr>
          <w:rFonts w:ascii="Arial" w:hAnsi="Arial" w:cs="Arial"/>
          <w:i/>
          <w:iCs/>
          <w:sz w:val="18"/>
          <w:szCs w:val="18"/>
        </w:rPr>
        <w:t xml:space="preserve"> Hazard Potential:</w:t>
      </w:r>
    </w:p>
    <w:p w14:paraId="3574AA4C" w14:textId="4D9F38B6" w:rsidR="00B54BB1" w:rsidRPr="00AA0F61" w:rsidRDefault="00B54BB1" w:rsidP="00884973">
      <w:pPr>
        <w:rPr>
          <w:rFonts w:ascii="Arial" w:hAnsi="Arial" w:cs="Arial"/>
          <w:i/>
          <w:iCs/>
          <w:sz w:val="18"/>
          <w:szCs w:val="18"/>
        </w:rPr>
      </w:pPr>
      <w:r w:rsidRPr="00AA0F61">
        <w:rPr>
          <w:rFonts w:ascii="Arial" w:hAnsi="Arial" w:cs="Arial"/>
          <w:i/>
          <w:iCs/>
          <w:sz w:val="18"/>
          <w:szCs w:val="18"/>
        </w:rPr>
        <w:t>Three hazard potential categories:</w:t>
      </w:r>
    </w:p>
    <w:p w14:paraId="1EAA8E99" w14:textId="48587170" w:rsidR="00DC4CF8" w:rsidRPr="00AA0F61" w:rsidRDefault="00B54BB1" w:rsidP="00884973">
      <w:pPr>
        <w:rPr>
          <w:rFonts w:ascii="Arial" w:hAnsi="Arial" w:cs="Arial"/>
          <w:i/>
          <w:iCs/>
          <w:sz w:val="18"/>
          <w:szCs w:val="18"/>
        </w:rPr>
      </w:pPr>
      <w:r w:rsidRPr="00AA0F61">
        <w:rPr>
          <w:rFonts w:ascii="Arial" w:hAnsi="Arial" w:cs="Arial"/>
          <w:i/>
          <w:iCs/>
          <w:sz w:val="18"/>
          <w:szCs w:val="18"/>
        </w:rPr>
        <w:t>High- expected loss of life, severe impacts</w:t>
      </w:r>
    </w:p>
    <w:p w14:paraId="4072FAE0" w14:textId="2E79961A" w:rsidR="00B54BB1" w:rsidRPr="00AA0F61" w:rsidRDefault="00B54BB1" w:rsidP="00884973">
      <w:pPr>
        <w:rPr>
          <w:rFonts w:ascii="Arial" w:hAnsi="Arial" w:cs="Arial"/>
          <w:i/>
          <w:iCs/>
          <w:sz w:val="18"/>
          <w:szCs w:val="18"/>
        </w:rPr>
      </w:pPr>
      <w:r w:rsidRPr="00AA0F61">
        <w:rPr>
          <w:rFonts w:ascii="Arial" w:hAnsi="Arial" w:cs="Arial"/>
          <w:i/>
          <w:iCs/>
          <w:sz w:val="18"/>
          <w:szCs w:val="18"/>
        </w:rPr>
        <w:t>Significant</w:t>
      </w:r>
      <w:r w:rsidR="00AA0F61" w:rsidRPr="00AA0F61">
        <w:rPr>
          <w:rFonts w:ascii="Arial" w:hAnsi="Arial" w:cs="Arial"/>
          <w:i/>
          <w:iCs/>
          <w:sz w:val="18"/>
          <w:szCs w:val="18"/>
        </w:rPr>
        <w:t>- possible loss of life, significant impacts</w:t>
      </w:r>
    </w:p>
    <w:p w14:paraId="176E4EB0" w14:textId="7CD29F6C" w:rsidR="00AA0F61" w:rsidRPr="00AA0F61" w:rsidRDefault="00AA0F61" w:rsidP="00884973">
      <w:pPr>
        <w:rPr>
          <w:rFonts w:ascii="Arial" w:hAnsi="Arial" w:cs="Arial"/>
          <w:i/>
          <w:iCs/>
          <w:sz w:val="18"/>
          <w:szCs w:val="18"/>
        </w:rPr>
      </w:pPr>
      <w:r w:rsidRPr="00AA0F61">
        <w:rPr>
          <w:rFonts w:ascii="Arial" w:hAnsi="Arial" w:cs="Arial"/>
          <w:i/>
          <w:iCs/>
          <w:sz w:val="18"/>
          <w:szCs w:val="18"/>
        </w:rPr>
        <w:t>Low- no loss of life, minor impacts</w:t>
      </w:r>
    </w:p>
    <w:p w14:paraId="23004760" w14:textId="3C3D7C49" w:rsidR="00866F7F" w:rsidRDefault="00866F7F">
      <w:pPr>
        <w:rPr>
          <w:rFonts w:ascii="Arial" w:hAnsi="Arial" w:cs="Arial"/>
        </w:rPr>
      </w:pPr>
      <w:r>
        <w:rPr>
          <w:rFonts w:ascii="Arial" w:hAnsi="Arial" w:cs="Arial"/>
        </w:rPr>
        <w:br w:type="page"/>
      </w:r>
    </w:p>
    <w:p w14:paraId="1DD5C055" w14:textId="77777777" w:rsidR="00DC4CF8" w:rsidRDefault="00DC4CF8" w:rsidP="00884973">
      <w:pPr>
        <w:rPr>
          <w:rFonts w:ascii="Arial" w:hAnsi="Arial" w:cs="Arial"/>
        </w:rPr>
      </w:pPr>
    </w:p>
    <w:p w14:paraId="5284479E" w14:textId="10000CFB" w:rsidR="00884973" w:rsidRPr="00AB55AC" w:rsidRDefault="00884973" w:rsidP="00884973">
      <w:pPr>
        <w:rPr>
          <w:rFonts w:ascii="Arial" w:hAnsi="Arial" w:cs="Arial"/>
          <w:i/>
          <w:sz w:val="18"/>
          <w:szCs w:val="18"/>
        </w:rPr>
      </w:pPr>
      <w:r w:rsidRPr="00AB55AC">
        <w:rPr>
          <w:rFonts w:ascii="Arial" w:hAnsi="Arial" w:cs="Arial"/>
          <w:i/>
          <w:sz w:val="18"/>
          <w:szCs w:val="18"/>
        </w:rPr>
        <w:t>Figure 2.</w:t>
      </w:r>
      <w:r w:rsidR="00180588">
        <w:rPr>
          <w:rFonts w:ascii="Arial" w:hAnsi="Arial" w:cs="Arial"/>
          <w:i/>
          <w:sz w:val="18"/>
          <w:szCs w:val="18"/>
        </w:rPr>
        <w:t>5</w:t>
      </w:r>
      <w:r w:rsidRPr="00AB55AC">
        <w:rPr>
          <w:rFonts w:ascii="Arial" w:hAnsi="Arial" w:cs="Arial"/>
          <w:i/>
          <w:sz w:val="18"/>
          <w:szCs w:val="18"/>
        </w:rPr>
        <w:t xml:space="preserve">. </w:t>
      </w:r>
      <w:r w:rsidR="009934AE">
        <w:rPr>
          <w:rFonts w:ascii="Arial" w:hAnsi="Arial" w:cs="Arial"/>
          <w:i/>
          <w:sz w:val="18"/>
          <w:szCs w:val="18"/>
        </w:rPr>
        <w:t>Eight</w:t>
      </w:r>
      <w:r w:rsidRPr="00AB55AC">
        <w:rPr>
          <w:rFonts w:ascii="Arial" w:hAnsi="Arial" w:cs="Arial"/>
          <w:i/>
          <w:sz w:val="18"/>
          <w:szCs w:val="18"/>
        </w:rPr>
        <w:t xml:space="preserve"> dams are located in the Watershed. </w:t>
      </w:r>
    </w:p>
    <w:p w14:paraId="5299D291" w14:textId="13D8B483" w:rsidR="00884973" w:rsidRDefault="00A20CD0" w:rsidP="00884973">
      <w:pPr>
        <w:pStyle w:val="NormalWeb"/>
        <w:spacing w:before="0" w:beforeAutospacing="0" w:after="120" w:afterAutospacing="0"/>
        <w:rPr>
          <w:rFonts w:ascii="Arial" w:hAnsi="Arial" w:cs="Arial"/>
          <w:sz w:val="32"/>
          <w:szCs w:val="32"/>
        </w:rPr>
      </w:pPr>
      <w:r>
        <w:rPr>
          <w:rFonts w:ascii="Arial" w:hAnsi="Arial" w:cs="Arial"/>
          <w:noProof/>
          <w:sz w:val="22"/>
          <w:szCs w:val="22"/>
        </w:rPr>
        <w:drawing>
          <wp:inline distT="0" distB="0" distL="0" distR="0" wp14:anchorId="3BE26747" wp14:editId="33EECE27">
            <wp:extent cx="5693379" cy="44100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6904" cy="4451535"/>
                    </a:xfrm>
                    <a:prstGeom prst="rect">
                      <a:avLst/>
                    </a:prstGeom>
                    <a:noFill/>
                    <a:ln>
                      <a:noFill/>
                    </a:ln>
                  </pic:spPr>
                </pic:pic>
              </a:graphicData>
            </a:graphic>
          </wp:inline>
        </w:drawing>
      </w:r>
    </w:p>
    <w:p w14:paraId="722FED7F" w14:textId="6A8D556C" w:rsidR="00884973" w:rsidRPr="00790E61" w:rsidRDefault="00884973" w:rsidP="00833507">
      <w:pPr>
        <w:pStyle w:val="WMP-header3"/>
        <w:outlineLvl w:val="2"/>
      </w:pPr>
      <w:bookmarkStart w:id="11" w:name="_Toc105072941"/>
      <w:bookmarkStart w:id="12" w:name="_Toc111629344"/>
      <w:r w:rsidRPr="00790E61">
        <w:t>2.1.</w:t>
      </w:r>
      <w:r>
        <w:t>4</w:t>
      </w:r>
      <w:r w:rsidRPr="00790E61">
        <w:t xml:space="preserve"> Significant Natural Features and Biota</w:t>
      </w:r>
      <w:bookmarkEnd w:id="11"/>
      <w:bookmarkEnd w:id="12"/>
    </w:p>
    <w:p w14:paraId="33B725C3" w14:textId="77777777" w:rsidR="00884973" w:rsidRDefault="00884973" w:rsidP="00884973">
      <w:pPr>
        <w:pStyle w:val="BodyText"/>
        <w:jc w:val="left"/>
        <w:rPr>
          <w:rFonts w:ascii="Arial" w:hAnsi="Arial" w:cs="Arial"/>
          <w:sz w:val="22"/>
          <w:szCs w:val="22"/>
        </w:rPr>
      </w:pPr>
    </w:p>
    <w:p w14:paraId="143070CD" w14:textId="77777777" w:rsidR="00884973" w:rsidRPr="00A113B6" w:rsidRDefault="00884973" w:rsidP="003C4496">
      <w:pPr>
        <w:pStyle w:val="WMP-header4"/>
        <w:outlineLvl w:val="3"/>
      </w:pPr>
      <w:bookmarkStart w:id="13" w:name="_Toc111629345"/>
      <w:r w:rsidRPr="00A113B6">
        <w:t>2.1.4.1 Threatened, Endangered, and Special Concern Biota</w:t>
      </w:r>
      <w:bookmarkEnd w:id="13"/>
    </w:p>
    <w:p w14:paraId="21641C7A" w14:textId="77777777" w:rsidR="00884973" w:rsidRDefault="00884973" w:rsidP="00884973">
      <w:pPr>
        <w:pStyle w:val="BodyText"/>
        <w:jc w:val="left"/>
        <w:rPr>
          <w:rFonts w:ascii="Arial" w:hAnsi="Arial" w:cs="Arial"/>
          <w:sz w:val="22"/>
          <w:szCs w:val="22"/>
        </w:rPr>
      </w:pPr>
    </w:p>
    <w:p w14:paraId="42429AD9" w14:textId="77777777" w:rsidR="003B3004" w:rsidRDefault="00884973" w:rsidP="00884973">
      <w:pPr>
        <w:pStyle w:val="BodyText"/>
        <w:jc w:val="left"/>
        <w:rPr>
          <w:rFonts w:ascii="Arial" w:hAnsi="Arial" w:cs="Arial"/>
          <w:sz w:val="22"/>
          <w:szCs w:val="22"/>
        </w:rPr>
      </w:pPr>
      <w:r w:rsidRPr="00790E61">
        <w:rPr>
          <w:rFonts w:ascii="Arial" w:hAnsi="Arial" w:cs="Arial"/>
          <w:sz w:val="22"/>
          <w:szCs w:val="22"/>
        </w:rPr>
        <w:t xml:space="preserve">With the fast growth of Washtenaw </w:t>
      </w:r>
      <w:r w:rsidR="003605A0">
        <w:rPr>
          <w:rFonts w:ascii="Arial" w:hAnsi="Arial" w:cs="Arial"/>
          <w:sz w:val="22"/>
          <w:szCs w:val="22"/>
        </w:rPr>
        <w:t xml:space="preserve">and Wayne </w:t>
      </w:r>
      <w:r w:rsidRPr="00790E61">
        <w:rPr>
          <w:rFonts w:ascii="Arial" w:hAnsi="Arial" w:cs="Arial"/>
          <w:sz w:val="22"/>
          <w:szCs w:val="22"/>
        </w:rPr>
        <w:t xml:space="preserve">County, significant building pressure has caused the Watershed to become altered and degraded.  Still, pockets of high-quality habitat and diverse species persist due to conscientious planning and policy-making efforts that seek to preserve wildlife habitat. The expansiveness and ecological quality of the remaining open spaces and native habitats directly impact the quality of life and quality of water in the Watershed.  </w:t>
      </w:r>
    </w:p>
    <w:p w14:paraId="4E02EE9F" w14:textId="77777777" w:rsidR="003B3004" w:rsidRDefault="003B3004" w:rsidP="00884973">
      <w:pPr>
        <w:pStyle w:val="BodyText"/>
        <w:jc w:val="left"/>
        <w:rPr>
          <w:rFonts w:ascii="Arial" w:hAnsi="Arial" w:cs="Arial"/>
          <w:sz w:val="22"/>
          <w:szCs w:val="22"/>
        </w:rPr>
      </w:pPr>
    </w:p>
    <w:p w14:paraId="18A52A0C" w14:textId="022B8C60" w:rsidR="00884973" w:rsidRPr="00790E61" w:rsidRDefault="00884973" w:rsidP="00884973">
      <w:pPr>
        <w:pStyle w:val="BodyText"/>
        <w:jc w:val="left"/>
        <w:rPr>
          <w:rFonts w:ascii="Arial" w:hAnsi="Arial" w:cs="Arial"/>
          <w:sz w:val="22"/>
          <w:szCs w:val="22"/>
        </w:rPr>
      </w:pPr>
      <w:r w:rsidRPr="00790E61">
        <w:rPr>
          <w:rFonts w:ascii="Arial" w:hAnsi="Arial" w:cs="Arial"/>
          <w:sz w:val="22"/>
          <w:szCs w:val="22"/>
        </w:rPr>
        <w:t xml:space="preserve">Researchers have recognized plant and animal species and plant community types as integral parts of the Watershed that deserve </w:t>
      </w:r>
      <w:r w:rsidR="00D85D50" w:rsidRPr="00790E61">
        <w:rPr>
          <w:rFonts w:ascii="Arial" w:hAnsi="Arial" w:cs="Arial"/>
          <w:sz w:val="22"/>
          <w:szCs w:val="22"/>
        </w:rPr>
        <w:t>protection</w:t>
      </w:r>
      <w:r w:rsidRPr="00790E61">
        <w:rPr>
          <w:rFonts w:ascii="Arial" w:hAnsi="Arial" w:cs="Arial"/>
          <w:sz w:val="22"/>
          <w:szCs w:val="22"/>
        </w:rPr>
        <w:t xml:space="preserve">.  Among those conservation targets are the threatened and endangered species that have been observed in the </w:t>
      </w:r>
      <w:r w:rsidRPr="00F55F6D">
        <w:rPr>
          <w:rFonts w:ascii="Arial" w:hAnsi="Arial" w:cs="Arial"/>
          <w:sz w:val="22"/>
          <w:szCs w:val="22"/>
        </w:rPr>
        <w:t xml:space="preserve">Watershed (Appendix </w:t>
      </w:r>
      <w:r w:rsidR="00F55F6D" w:rsidRPr="00F55F6D">
        <w:rPr>
          <w:rFonts w:ascii="Arial" w:hAnsi="Arial" w:cs="Arial"/>
          <w:sz w:val="22"/>
          <w:szCs w:val="22"/>
        </w:rPr>
        <w:t>B</w:t>
      </w:r>
      <w:r w:rsidRPr="00F55F6D">
        <w:rPr>
          <w:rFonts w:ascii="Arial" w:hAnsi="Arial" w:cs="Arial"/>
          <w:sz w:val="22"/>
          <w:szCs w:val="22"/>
        </w:rPr>
        <w:t>)</w:t>
      </w:r>
      <w:r w:rsidRPr="00F55F6D">
        <w:rPr>
          <w:rStyle w:val="EndnoteReference"/>
          <w:rFonts w:ascii="Arial" w:hAnsi="Arial" w:cs="Arial"/>
          <w:sz w:val="22"/>
          <w:szCs w:val="22"/>
        </w:rPr>
        <w:endnoteReference w:id="5"/>
      </w:r>
      <w:r w:rsidRPr="00F55F6D">
        <w:rPr>
          <w:rFonts w:ascii="Arial" w:hAnsi="Arial" w:cs="Arial"/>
          <w:sz w:val="22"/>
          <w:szCs w:val="22"/>
        </w:rPr>
        <w:t>.</w:t>
      </w:r>
      <w:r w:rsidRPr="00790E61">
        <w:rPr>
          <w:rFonts w:ascii="Arial" w:hAnsi="Arial" w:cs="Arial"/>
          <w:sz w:val="22"/>
          <w:szCs w:val="22"/>
        </w:rPr>
        <w:t xml:space="preserve"> Many of the plant and animal occurrences in the table are partially or entirely dependent on aquatic ecosystems for survival.</w:t>
      </w:r>
      <w:r w:rsidR="00B4001C">
        <w:rPr>
          <w:rFonts w:ascii="Arial" w:hAnsi="Arial" w:cs="Arial"/>
          <w:sz w:val="22"/>
          <w:szCs w:val="22"/>
        </w:rPr>
        <w:t xml:space="preserve"> In total, there are 263 plant and animal species </w:t>
      </w:r>
      <w:r w:rsidR="003A239C">
        <w:rPr>
          <w:rFonts w:ascii="Arial" w:hAnsi="Arial" w:cs="Arial"/>
          <w:sz w:val="22"/>
          <w:szCs w:val="22"/>
        </w:rPr>
        <w:t>in Washtenaw and Wayne Counties that are federally or state listed as Endangered, Threatened, or Species of Concern.</w:t>
      </w:r>
    </w:p>
    <w:p w14:paraId="134ACAE8" w14:textId="77777777" w:rsidR="00884973" w:rsidRPr="00790E61" w:rsidRDefault="00884973" w:rsidP="00884973">
      <w:pPr>
        <w:pStyle w:val="BodyText"/>
        <w:rPr>
          <w:rFonts w:ascii="Arial" w:hAnsi="Arial" w:cs="Arial"/>
          <w:sz w:val="20"/>
        </w:rPr>
      </w:pPr>
    </w:p>
    <w:p w14:paraId="3756D0C4" w14:textId="7137A958" w:rsidR="00884973" w:rsidRPr="00A113B6" w:rsidRDefault="00884973" w:rsidP="003C4496">
      <w:pPr>
        <w:pStyle w:val="WMP-header4"/>
        <w:outlineLvl w:val="3"/>
        <w:rPr>
          <w:sz w:val="40"/>
          <w:szCs w:val="40"/>
        </w:rPr>
      </w:pPr>
      <w:bookmarkStart w:id="14" w:name="_Toc111629346"/>
      <w:r w:rsidRPr="00A113B6">
        <w:t>2.1.4.2 Critical Habitat and Ecosystem Services</w:t>
      </w:r>
      <w:bookmarkEnd w:id="14"/>
    </w:p>
    <w:p w14:paraId="74C984F1" w14:textId="77777777" w:rsidR="00E019B1" w:rsidRDefault="00E019B1" w:rsidP="00884973">
      <w:pPr>
        <w:pStyle w:val="BodyText"/>
        <w:jc w:val="left"/>
        <w:rPr>
          <w:rFonts w:ascii="Arial" w:hAnsi="Arial" w:cs="Arial"/>
          <w:sz w:val="22"/>
          <w:szCs w:val="22"/>
        </w:rPr>
      </w:pPr>
    </w:p>
    <w:p w14:paraId="47916F9D" w14:textId="77777777" w:rsidR="00310B32" w:rsidRDefault="00884973" w:rsidP="00884973">
      <w:pPr>
        <w:pStyle w:val="BodyText"/>
        <w:jc w:val="left"/>
        <w:rPr>
          <w:rFonts w:ascii="Arial" w:hAnsi="Arial" w:cs="Arial"/>
          <w:sz w:val="22"/>
          <w:szCs w:val="22"/>
        </w:rPr>
      </w:pPr>
      <w:r w:rsidRPr="00790E61">
        <w:rPr>
          <w:rFonts w:ascii="Arial" w:hAnsi="Arial" w:cs="Arial"/>
          <w:sz w:val="22"/>
          <w:szCs w:val="22"/>
        </w:rPr>
        <w:t>Recovering these species requires protecting the ecosystems on which they depend. Key conservation areas of the Watershed system include critical habitat for plant and animal communities (including habitat for rare, threatened or endangered species), such as wetlands; large forest tracts; springs; spawning areas; the aquatic corridor, including floodplains, stream channels, springs and seeps; steep slopes; and riparian forests Figure 2.</w:t>
      </w:r>
      <w:r w:rsidR="0042608B">
        <w:rPr>
          <w:rFonts w:ascii="Arial" w:hAnsi="Arial" w:cs="Arial"/>
          <w:sz w:val="22"/>
          <w:szCs w:val="22"/>
        </w:rPr>
        <w:t>6</w:t>
      </w:r>
      <w:r w:rsidR="00947F75">
        <w:rPr>
          <w:rFonts w:ascii="Arial" w:hAnsi="Arial" w:cs="Arial"/>
          <w:sz w:val="22"/>
          <w:szCs w:val="22"/>
        </w:rPr>
        <w:t xml:space="preserve"> shows the location of </w:t>
      </w:r>
      <w:r w:rsidR="002E587E">
        <w:rPr>
          <w:rFonts w:ascii="Arial" w:hAnsi="Arial" w:cs="Arial"/>
          <w:sz w:val="22"/>
          <w:szCs w:val="22"/>
        </w:rPr>
        <w:t xml:space="preserve">Endangered and Threatened species from the Michigan Natural Features Inventory </w:t>
      </w:r>
      <w:r w:rsidR="00D850D3">
        <w:rPr>
          <w:rFonts w:ascii="Arial" w:hAnsi="Arial" w:cs="Arial"/>
          <w:sz w:val="22"/>
          <w:szCs w:val="22"/>
        </w:rPr>
        <w:t xml:space="preserve">overlaid on </w:t>
      </w:r>
      <w:r w:rsidR="003E0012">
        <w:rPr>
          <w:rFonts w:ascii="Arial" w:hAnsi="Arial" w:cs="Arial"/>
          <w:sz w:val="22"/>
          <w:szCs w:val="22"/>
        </w:rPr>
        <w:t>hydric soils (Soils</w:t>
      </w:r>
      <w:r w:rsidR="00853878">
        <w:rPr>
          <w:rFonts w:ascii="Arial" w:hAnsi="Arial" w:cs="Arial"/>
          <w:sz w:val="22"/>
          <w:szCs w:val="22"/>
        </w:rPr>
        <w:t xml:space="preserve"> regularly saturated with water and indicating wetland and riparian </w:t>
      </w:r>
      <w:r w:rsidR="00310B32">
        <w:rPr>
          <w:rFonts w:ascii="Arial" w:hAnsi="Arial" w:cs="Arial"/>
          <w:sz w:val="22"/>
          <w:szCs w:val="22"/>
        </w:rPr>
        <w:t>conditions)</w:t>
      </w:r>
      <w:r w:rsidRPr="00790E61">
        <w:rPr>
          <w:rFonts w:ascii="Arial" w:hAnsi="Arial" w:cs="Arial"/>
          <w:sz w:val="22"/>
          <w:szCs w:val="22"/>
        </w:rPr>
        <w:t xml:space="preserve">.  </w:t>
      </w:r>
    </w:p>
    <w:p w14:paraId="63DA09B5" w14:textId="4E465B73" w:rsidR="00310B32" w:rsidRDefault="003558C2" w:rsidP="00884973">
      <w:pPr>
        <w:pStyle w:val="BodyText"/>
        <w:jc w:val="left"/>
        <w:rPr>
          <w:rFonts w:ascii="Arial" w:hAnsi="Arial" w:cs="Arial"/>
          <w:sz w:val="22"/>
          <w:szCs w:val="22"/>
        </w:rPr>
      </w:pPr>
      <w:r>
        <w:rPr>
          <w:rFonts w:ascii="Arial" w:hAnsi="Arial" w:cs="Arial"/>
          <w:sz w:val="22"/>
          <w:szCs w:val="22"/>
        </w:rPr>
        <w:br/>
      </w:r>
    </w:p>
    <w:p w14:paraId="2B60D3C9" w14:textId="77777777" w:rsidR="00310B32" w:rsidRDefault="00310B32" w:rsidP="00310B32">
      <w:pPr>
        <w:rPr>
          <w:rFonts w:ascii="Arial" w:hAnsi="Arial" w:cs="Arial"/>
          <w:i/>
          <w:sz w:val="18"/>
          <w:szCs w:val="18"/>
        </w:rPr>
      </w:pPr>
      <w:r w:rsidRPr="00B416F4">
        <w:rPr>
          <w:rFonts w:ascii="Arial" w:hAnsi="Arial" w:cs="Arial"/>
          <w:i/>
          <w:sz w:val="18"/>
          <w:szCs w:val="18"/>
        </w:rPr>
        <w:t>Figure 2.</w:t>
      </w:r>
      <w:r>
        <w:rPr>
          <w:rFonts w:ascii="Arial" w:hAnsi="Arial" w:cs="Arial"/>
          <w:i/>
          <w:sz w:val="18"/>
          <w:szCs w:val="18"/>
        </w:rPr>
        <w:t>6</w:t>
      </w:r>
      <w:r w:rsidRPr="00B416F4">
        <w:rPr>
          <w:rFonts w:ascii="Arial" w:hAnsi="Arial" w:cs="Arial"/>
          <w:i/>
          <w:sz w:val="18"/>
          <w:szCs w:val="18"/>
        </w:rPr>
        <w:t>. Location of Endangered/threatened species or communities and regions of hydric soils.</w:t>
      </w:r>
    </w:p>
    <w:p w14:paraId="69719225" w14:textId="77777777" w:rsidR="003558C2" w:rsidRPr="00B416F4" w:rsidRDefault="003558C2" w:rsidP="00310B32">
      <w:pPr>
        <w:rPr>
          <w:rFonts w:ascii="Arial" w:hAnsi="Arial" w:cs="Arial"/>
          <w:i/>
          <w:sz w:val="18"/>
          <w:szCs w:val="18"/>
        </w:rPr>
      </w:pPr>
    </w:p>
    <w:p w14:paraId="1893C8AC" w14:textId="6EE0F7DB" w:rsidR="00884973" w:rsidRDefault="00310B32" w:rsidP="00884973">
      <w:pPr>
        <w:pStyle w:val="BodyText"/>
        <w:jc w:val="left"/>
        <w:rPr>
          <w:rFonts w:ascii="Arial" w:hAnsi="Arial" w:cs="Arial"/>
          <w:sz w:val="22"/>
          <w:szCs w:val="22"/>
        </w:rPr>
      </w:pPr>
      <w:r>
        <w:rPr>
          <w:rFonts w:ascii="Arial" w:hAnsi="Arial" w:cs="Arial"/>
          <w:noProof/>
          <w:sz w:val="22"/>
          <w:szCs w:val="22"/>
        </w:rPr>
        <w:drawing>
          <wp:inline distT="0" distB="0" distL="0" distR="0" wp14:anchorId="6ED5338D" wp14:editId="6D58F83B">
            <wp:extent cx="4604261" cy="3555242"/>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4200" cy="3570638"/>
                    </a:xfrm>
                    <a:prstGeom prst="rect">
                      <a:avLst/>
                    </a:prstGeom>
                    <a:noFill/>
                    <a:ln>
                      <a:noFill/>
                    </a:ln>
                  </pic:spPr>
                </pic:pic>
              </a:graphicData>
            </a:graphic>
          </wp:inline>
        </w:drawing>
      </w:r>
    </w:p>
    <w:p w14:paraId="78861D50" w14:textId="77777777" w:rsidR="00884973" w:rsidRDefault="00884973" w:rsidP="00884973">
      <w:pPr>
        <w:pStyle w:val="BodyText"/>
        <w:jc w:val="left"/>
        <w:rPr>
          <w:rFonts w:ascii="Arial" w:hAnsi="Arial" w:cs="Arial"/>
          <w:sz w:val="22"/>
          <w:szCs w:val="22"/>
        </w:rPr>
      </w:pPr>
    </w:p>
    <w:p w14:paraId="349AA8D6" w14:textId="300E193A" w:rsidR="00884973" w:rsidRPr="00790E61" w:rsidRDefault="00884973" w:rsidP="00884973">
      <w:pPr>
        <w:rPr>
          <w:rFonts w:ascii="Arial" w:hAnsi="Arial" w:cs="Arial"/>
          <w:i/>
          <w:sz w:val="22"/>
          <w:szCs w:val="22"/>
        </w:rPr>
      </w:pPr>
    </w:p>
    <w:p w14:paraId="2C4BD9CF" w14:textId="77777777" w:rsidR="00884973" w:rsidRPr="00790E61" w:rsidRDefault="00884973" w:rsidP="00884973">
      <w:pPr>
        <w:rPr>
          <w:rFonts w:ascii="Arial" w:hAnsi="Arial" w:cs="Arial"/>
          <w:i/>
          <w:sz w:val="22"/>
          <w:szCs w:val="22"/>
        </w:rPr>
      </w:pPr>
    </w:p>
    <w:p w14:paraId="74EF9949" w14:textId="77777777" w:rsidR="00884973" w:rsidRPr="00790E61" w:rsidRDefault="00884973" w:rsidP="00884973">
      <w:pPr>
        <w:pStyle w:val="BodyText"/>
        <w:jc w:val="left"/>
        <w:rPr>
          <w:rFonts w:ascii="Arial" w:hAnsi="Arial" w:cs="Arial"/>
          <w:sz w:val="22"/>
          <w:szCs w:val="22"/>
        </w:rPr>
      </w:pPr>
      <w:r w:rsidRPr="00790E61">
        <w:rPr>
          <w:rFonts w:ascii="Arial" w:hAnsi="Arial" w:cs="Arial"/>
          <w:sz w:val="22"/>
          <w:szCs w:val="22"/>
        </w:rPr>
        <w:t>Natural areas close to and draining directly to tributaries and lakes are highly important to water quality, creeks rely on those areas to filter pollution and hold floodwaters after our ever-increasingly intense storms.</w:t>
      </w:r>
      <w:r>
        <w:rPr>
          <w:rFonts w:ascii="Arial" w:hAnsi="Arial" w:cs="Arial"/>
          <w:sz w:val="22"/>
          <w:szCs w:val="22"/>
        </w:rPr>
        <w:t xml:space="preserve"> </w:t>
      </w:r>
      <w:r w:rsidRPr="00C71A2E">
        <w:rPr>
          <w:rFonts w:ascii="Arial" w:hAnsi="Arial" w:cs="Arial"/>
          <w:sz w:val="22"/>
          <w:szCs w:val="22"/>
        </w:rPr>
        <w:t>Areas that encompass headwater streams provide a host of services to the river system – their close connection to groundwater, wetlands and subsurface water flows provides base flow to streams, controls flooding downstream, and spawning areas for fish.</w:t>
      </w:r>
    </w:p>
    <w:p w14:paraId="26D8837A" w14:textId="77777777" w:rsidR="00884973" w:rsidRPr="00790E61" w:rsidRDefault="00884973" w:rsidP="00884973">
      <w:pPr>
        <w:pStyle w:val="NormalWeb"/>
        <w:spacing w:before="0" w:beforeAutospacing="0" w:after="0" w:afterAutospacing="0"/>
        <w:rPr>
          <w:rFonts w:ascii="Arial" w:hAnsi="Arial" w:cs="Arial"/>
          <w:sz w:val="22"/>
          <w:szCs w:val="22"/>
        </w:rPr>
      </w:pPr>
    </w:p>
    <w:p w14:paraId="5B389FD5" w14:textId="77777777" w:rsidR="00884973" w:rsidRPr="00790E61" w:rsidRDefault="00884973" w:rsidP="00884973">
      <w:pPr>
        <w:pStyle w:val="BodyText"/>
        <w:jc w:val="left"/>
        <w:rPr>
          <w:rFonts w:ascii="Arial" w:hAnsi="Arial" w:cs="Arial"/>
          <w:sz w:val="22"/>
          <w:szCs w:val="22"/>
        </w:rPr>
      </w:pPr>
      <w:r w:rsidRPr="00790E61">
        <w:rPr>
          <w:rFonts w:ascii="Arial" w:hAnsi="Arial" w:cs="Arial"/>
          <w:sz w:val="22"/>
          <w:szCs w:val="22"/>
        </w:rPr>
        <w:t>In addition to their importance as wildlife habitat, undeveloped areas, such as forest, meadow, prairie, wetlands, ponds and lakes, and groundwater recharge areas, provide a host of ecosystem services to the watershed otherwise unobtainable by human invention, including the following:</w:t>
      </w:r>
    </w:p>
    <w:p w14:paraId="26589748" w14:textId="77777777" w:rsidR="00884973" w:rsidRPr="00790E61" w:rsidRDefault="00884973" w:rsidP="00884973">
      <w:pPr>
        <w:pStyle w:val="BodyText"/>
        <w:jc w:val="left"/>
        <w:rPr>
          <w:rFonts w:ascii="Arial" w:hAnsi="Arial" w:cs="Arial"/>
        </w:rPr>
      </w:pPr>
    </w:p>
    <w:p w14:paraId="2FB06406" w14:textId="77777777" w:rsidR="00884973" w:rsidRPr="00790E61" w:rsidRDefault="00884973" w:rsidP="00884973">
      <w:pPr>
        <w:numPr>
          <w:ilvl w:val="0"/>
          <w:numId w:val="15"/>
        </w:numPr>
        <w:rPr>
          <w:rFonts w:ascii="Arial" w:hAnsi="Arial" w:cs="Arial"/>
          <w:sz w:val="22"/>
          <w:szCs w:val="22"/>
        </w:rPr>
      </w:pPr>
      <w:r w:rsidRPr="00790E61">
        <w:rPr>
          <w:rFonts w:ascii="Arial" w:hAnsi="Arial" w:cs="Arial"/>
          <w:sz w:val="22"/>
          <w:szCs w:val="22"/>
          <w:u w:val="single"/>
        </w:rPr>
        <w:lastRenderedPageBreak/>
        <w:t>Groundwater</w:t>
      </w:r>
      <w:r w:rsidRPr="00790E61">
        <w:rPr>
          <w:rFonts w:ascii="Arial" w:hAnsi="Arial" w:cs="Arial"/>
          <w:sz w:val="22"/>
          <w:szCs w:val="22"/>
        </w:rPr>
        <w:t xml:space="preserve">. Natural systems allow rainwater and snowmelt to infiltrate into groundwater aquifers. About 50% of Michigan residents rely on groundwater for drinking water. Groundwater also provides irrigation water for agriculture and cooling water for industry.  </w:t>
      </w:r>
    </w:p>
    <w:p w14:paraId="1CF9FCDE" w14:textId="77777777" w:rsidR="00884973" w:rsidRPr="00790E61" w:rsidRDefault="00884973" w:rsidP="00884973">
      <w:pPr>
        <w:numPr>
          <w:ilvl w:val="0"/>
          <w:numId w:val="15"/>
        </w:numPr>
        <w:rPr>
          <w:rFonts w:ascii="Arial" w:hAnsi="Arial" w:cs="Arial"/>
          <w:sz w:val="22"/>
          <w:szCs w:val="22"/>
        </w:rPr>
      </w:pPr>
      <w:r w:rsidRPr="00790E61">
        <w:rPr>
          <w:rFonts w:ascii="Arial" w:hAnsi="Arial" w:cs="Arial"/>
          <w:sz w:val="22"/>
          <w:szCs w:val="22"/>
          <w:u w:val="single"/>
        </w:rPr>
        <w:t>Surface water</w:t>
      </w:r>
      <w:r w:rsidRPr="00790E61">
        <w:rPr>
          <w:rFonts w:ascii="Arial" w:hAnsi="Arial" w:cs="Arial"/>
          <w:sz w:val="22"/>
          <w:szCs w:val="22"/>
        </w:rPr>
        <w:t xml:space="preserve">. By intercepting runoff and keeping surface waters supplied with a constant flow of clean, cool groundwater, natural systems keep streams, rivers and lakes clean. </w:t>
      </w:r>
    </w:p>
    <w:p w14:paraId="3D669D73" w14:textId="77777777" w:rsidR="00884973" w:rsidRPr="00790E61" w:rsidRDefault="00884973" w:rsidP="00884973">
      <w:pPr>
        <w:numPr>
          <w:ilvl w:val="0"/>
          <w:numId w:val="15"/>
        </w:numPr>
        <w:rPr>
          <w:rFonts w:ascii="Arial" w:hAnsi="Arial" w:cs="Arial"/>
          <w:sz w:val="22"/>
          <w:szCs w:val="22"/>
        </w:rPr>
      </w:pPr>
      <w:r w:rsidRPr="00790E61">
        <w:rPr>
          <w:rFonts w:ascii="Arial" w:hAnsi="Arial" w:cs="Arial"/>
          <w:sz w:val="22"/>
          <w:szCs w:val="22"/>
          <w:u w:val="single"/>
        </w:rPr>
        <w:t>Drinking water</w:t>
      </w:r>
      <w:r w:rsidRPr="00790E61">
        <w:rPr>
          <w:rFonts w:ascii="Arial" w:hAnsi="Arial" w:cs="Arial"/>
          <w:sz w:val="22"/>
          <w:szCs w:val="22"/>
        </w:rPr>
        <w:t>: Residents of Ann Arbor rely on the Huron River for drinking water, while residents of the rest of the Huron River Watershed rely on private or municipally controlled drinking water wells that pull groundwater from aquifers replenished through natural areas.</w:t>
      </w:r>
    </w:p>
    <w:p w14:paraId="24B32596" w14:textId="77777777" w:rsidR="00884973" w:rsidRPr="00790E61" w:rsidRDefault="00884973" w:rsidP="00884973">
      <w:pPr>
        <w:numPr>
          <w:ilvl w:val="0"/>
          <w:numId w:val="15"/>
        </w:numPr>
        <w:rPr>
          <w:rFonts w:ascii="Arial" w:hAnsi="Arial" w:cs="Arial"/>
          <w:sz w:val="22"/>
          <w:szCs w:val="22"/>
        </w:rPr>
      </w:pPr>
      <w:r w:rsidRPr="00790E61">
        <w:rPr>
          <w:rFonts w:ascii="Arial" w:hAnsi="Arial" w:cs="Arial"/>
          <w:sz w:val="22"/>
          <w:szCs w:val="22"/>
          <w:u w:val="single"/>
        </w:rPr>
        <w:t>Pollutant removal</w:t>
      </w:r>
      <w:r w:rsidRPr="00790E61">
        <w:rPr>
          <w:rFonts w:ascii="Arial" w:hAnsi="Arial" w:cs="Arial"/>
          <w:sz w:val="22"/>
          <w:szCs w:val="22"/>
        </w:rPr>
        <w:t xml:space="preserve">. As water infiltrates into the ground or passes through wetlands, soil filters out many pollutants. Vegetation also takes up nutrients and other pollutants, including phosphorus, nitrogen, bacteria, and even some toxic metals.   </w:t>
      </w:r>
    </w:p>
    <w:p w14:paraId="07B5B90C" w14:textId="77777777" w:rsidR="00884973" w:rsidRPr="00790E61" w:rsidRDefault="00884973" w:rsidP="00884973">
      <w:pPr>
        <w:numPr>
          <w:ilvl w:val="0"/>
          <w:numId w:val="15"/>
        </w:numPr>
        <w:rPr>
          <w:rFonts w:ascii="Arial" w:hAnsi="Arial" w:cs="Arial"/>
          <w:sz w:val="22"/>
          <w:szCs w:val="22"/>
        </w:rPr>
      </w:pPr>
      <w:r w:rsidRPr="00790E61">
        <w:rPr>
          <w:rFonts w:ascii="Arial" w:hAnsi="Arial" w:cs="Arial"/>
          <w:sz w:val="22"/>
          <w:szCs w:val="22"/>
          <w:u w:val="single"/>
        </w:rPr>
        <w:t>Erosion control</w:t>
      </w:r>
      <w:r w:rsidRPr="00790E61">
        <w:rPr>
          <w:rFonts w:ascii="Arial" w:hAnsi="Arial" w:cs="Arial"/>
          <w:sz w:val="22"/>
          <w:szCs w:val="22"/>
        </w:rPr>
        <w:t>. Vegetation intercepts water and soil absorbs it, keeping it from eroding streambanks and hillsides. River- and lakeside wetlands are especially important for erosion control along riverbanks and lakeshores.</w:t>
      </w:r>
    </w:p>
    <w:p w14:paraId="6188B4C2" w14:textId="77777777" w:rsidR="00884973" w:rsidRPr="00790E61" w:rsidRDefault="00884973" w:rsidP="00884973">
      <w:pPr>
        <w:numPr>
          <w:ilvl w:val="0"/>
          <w:numId w:val="15"/>
        </w:numPr>
        <w:rPr>
          <w:rFonts w:ascii="Arial" w:hAnsi="Arial" w:cs="Arial"/>
          <w:sz w:val="22"/>
          <w:szCs w:val="22"/>
        </w:rPr>
      </w:pPr>
      <w:r w:rsidRPr="00790E61">
        <w:rPr>
          <w:rFonts w:ascii="Arial" w:hAnsi="Arial" w:cs="Arial"/>
          <w:sz w:val="22"/>
          <w:szCs w:val="22"/>
          <w:u w:val="single"/>
        </w:rPr>
        <w:t>Air purification</w:t>
      </w:r>
      <w:r w:rsidRPr="00790E61">
        <w:rPr>
          <w:rFonts w:ascii="Arial" w:hAnsi="Arial" w:cs="Arial"/>
          <w:sz w:val="22"/>
          <w:szCs w:val="22"/>
        </w:rPr>
        <w:t>. Vegetation purifies the air we breathe.</w:t>
      </w:r>
    </w:p>
    <w:p w14:paraId="548B678B" w14:textId="77777777" w:rsidR="00884973" w:rsidRPr="00790E61" w:rsidRDefault="00884973" w:rsidP="00884973">
      <w:pPr>
        <w:numPr>
          <w:ilvl w:val="0"/>
          <w:numId w:val="15"/>
        </w:numPr>
        <w:rPr>
          <w:rFonts w:ascii="Arial" w:hAnsi="Arial" w:cs="Arial"/>
          <w:sz w:val="22"/>
          <w:szCs w:val="22"/>
        </w:rPr>
      </w:pPr>
      <w:r w:rsidRPr="00790E61">
        <w:rPr>
          <w:rFonts w:ascii="Arial" w:hAnsi="Arial" w:cs="Arial"/>
          <w:sz w:val="22"/>
          <w:szCs w:val="22"/>
          <w:u w:val="single"/>
        </w:rPr>
        <w:t>Flood and drought control</w:t>
      </w:r>
      <w:r w:rsidRPr="00790E61">
        <w:rPr>
          <w:rFonts w:ascii="Arial" w:hAnsi="Arial" w:cs="Arial"/>
          <w:sz w:val="22"/>
          <w:szCs w:val="22"/>
        </w:rPr>
        <w:t xml:space="preserve">.  Vegetation and soil intercept runoff water, moderating floods and droughts. </w:t>
      </w:r>
    </w:p>
    <w:p w14:paraId="03101D03" w14:textId="77777777" w:rsidR="00884973" w:rsidRPr="00790E61" w:rsidRDefault="00884973" w:rsidP="00884973">
      <w:pPr>
        <w:numPr>
          <w:ilvl w:val="0"/>
          <w:numId w:val="15"/>
        </w:numPr>
        <w:rPr>
          <w:rFonts w:ascii="Arial" w:hAnsi="Arial" w:cs="Arial"/>
          <w:sz w:val="22"/>
          <w:szCs w:val="22"/>
        </w:rPr>
      </w:pPr>
      <w:r w:rsidRPr="00790E61">
        <w:rPr>
          <w:rFonts w:ascii="Arial" w:hAnsi="Arial" w:cs="Arial"/>
          <w:sz w:val="22"/>
          <w:szCs w:val="22"/>
          <w:u w:val="single"/>
        </w:rPr>
        <w:t>Wildlife habitat and biodiversity</w:t>
      </w:r>
      <w:r w:rsidRPr="00790E61">
        <w:rPr>
          <w:rFonts w:ascii="Arial" w:hAnsi="Arial" w:cs="Arial"/>
          <w:sz w:val="22"/>
          <w:szCs w:val="22"/>
        </w:rPr>
        <w:t xml:space="preserve">.  Natural systems are vital to the survival of aquatic and terrestrial wildlife. In addition to its aesthetic value, maintaining the biodiversity of species is vital to our economy and health. </w:t>
      </w:r>
    </w:p>
    <w:p w14:paraId="1C35A394" w14:textId="77777777" w:rsidR="00884973" w:rsidRPr="00790E61" w:rsidRDefault="00884973" w:rsidP="00884973">
      <w:pPr>
        <w:numPr>
          <w:ilvl w:val="0"/>
          <w:numId w:val="15"/>
        </w:numPr>
        <w:rPr>
          <w:rFonts w:ascii="Arial" w:hAnsi="Arial" w:cs="Arial"/>
          <w:sz w:val="22"/>
          <w:szCs w:val="22"/>
        </w:rPr>
      </w:pPr>
      <w:r w:rsidRPr="00790E61">
        <w:rPr>
          <w:rFonts w:ascii="Arial" w:hAnsi="Arial" w:cs="Arial"/>
          <w:sz w:val="22"/>
          <w:szCs w:val="22"/>
          <w:u w:val="single"/>
        </w:rPr>
        <w:t>Recreation</w:t>
      </w:r>
      <w:r w:rsidRPr="00790E61">
        <w:rPr>
          <w:rFonts w:ascii="Arial" w:hAnsi="Arial" w:cs="Arial"/>
          <w:sz w:val="22"/>
          <w:szCs w:val="22"/>
        </w:rPr>
        <w:t>. Natural areas provide recreation such as hiking, bird-watching, canoeing, hunting, and fishing that generate revenues for the local community.</w:t>
      </w:r>
    </w:p>
    <w:p w14:paraId="50D1340B" w14:textId="77777777" w:rsidR="00884973" w:rsidRPr="00790E61" w:rsidRDefault="00884973" w:rsidP="00884973">
      <w:pPr>
        <w:numPr>
          <w:ilvl w:val="0"/>
          <w:numId w:val="15"/>
        </w:numPr>
        <w:rPr>
          <w:rFonts w:ascii="Arial" w:hAnsi="Arial" w:cs="Arial"/>
          <w:sz w:val="22"/>
          <w:szCs w:val="22"/>
        </w:rPr>
      </w:pPr>
      <w:r w:rsidRPr="00790E61">
        <w:rPr>
          <w:rFonts w:ascii="Arial" w:hAnsi="Arial" w:cs="Arial"/>
          <w:sz w:val="22"/>
          <w:szCs w:val="22"/>
          <w:u w:val="single"/>
        </w:rPr>
        <w:t>Cooling</w:t>
      </w:r>
      <w:r w:rsidRPr="00790E61">
        <w:rPr>
          <w:rFonts w:ascii="Arial" w:hAnsi="Arial" w:cs="Arial"/>
          <w:sz w:val="22"/>
          <w:szCs w:val="22"/>
        </w:rPr>
        <w:t xml:space="preserve">. Tracts of </w:t>
      </w:r>
      <w:r w:rsidRPr="008C2F76">
        <w:rPr>
          <w:rFonts w:ascii="Arial" w:hAnsi="Arial" w:cs="Arial"/>
          <w:sz w:val="22"/>
          <w:szCs w:val="22"/>
        </w:rPr>
        <w:t>undeveloped land</w:t>
      </w:r>
      <w:r w:rsidRPr="00790E61">
        <w:rPr>
          <w:rFonts w:ascii="Arial" w:hAnsi="Arial" w:cs="Arial"/>
          <w:sz w:val="22"/>
          <w:szCs w:val="22"/>
        </w:rPr>
        <w:t xml:space="preserve"> soak up solar heat and prevent heat islands from forming.  Heat islands warm water runoff, which leads warm water to flow into streams and disrupts the aquatic climate.</w:t>
      </w:r>
    </w:p>
    <w:p w14:paraId="04C65B39" w14:textId="77777777" w:rsidR="00884973" w:rsidRPr="00790E61" w:rsidRDefault="00884973" w:rsidP="00884973">
      <w:pPr>
        <w:numPr>
          <w:ilvl w:val="0"/>
          <w:numId w:val="15"/>
        </w:numPr>
        <w:rPr>
          <w:rFonts w:ascii="Arial" w:hAnsi="Arial" w:cs="Arial"/>
          <w:sz w:val="22"/>
          <w:szCs w:val="22"/>
        </w:rPr>
      </w:pPr>
      <w:r w:rsidRPr="00790E61">
        <w:rPr>
          <w:rFonts w:ascii="Arial" w:hAnsi="Arial" w:cs="Arial"/>
          <w:sz w:val="22"/>
          <w:szCs w:val="22"/>
          <w:u w:val="single"/>
        </w:rPr>
        <w:t>Carbon storage and sequestration</w:t>
      </w:r>
      <w:r w:rsidRPr="00790E61">
        <w:rPr>
          <w:rFonts w:ascii="Arial" w:hAnsi="Arial" w:cs="Arial"/>
          <w:sz w:val="22"/>
          <w:szCs w:val="22"/>
        </w:rPr>
        <w:t>. Plants take up carbon as a major nutrient and store it as they grow; when they die, the soil stores the degraded plants as carbon.</w:t>
      </w:r>
    </w:p>
    <w:p w14:paraId="48A64949" w14:textId="77777777" w:rsidR="00884973" w:rsidRPr="00790E61" w:rsidRDefault="00884973" w:rsidP="00884973">
      <w:pPr>
        <w:numPr>
          <w:ilvl w:val="0"/>
          <w:numId w:val="15"/>
        </w:numPr>
        <w:rPr>
          <w:rFonts w:ascii="Arial" w:hAnsi="Arial" w:cs="Arial"/>
          <w:sz w:val="22"/>
          <w:szCs w:val="22"/>
        </w:rPr>
      </w:pPr>
      <w:r w:rsidRPr="6DF5B115">
        <w:rPr>
          <w:rFonts w:ascii="Arial" w:hAnsi="Arial" w:cs="Arial"/>
          <w:sz w:val="22"/>
          <w:szCs w:val="22"/>
          <w:u w:val="single"/>
        </w:rPr>
        <w:t>Property values</w:t>
      </w:r>
      <w:r w:rsidRPr="6DF5B115">
        <w:rPr>
          <w:rFonts w:ascii="Arial" w:hAnsi="Arial" w:cs="Arial"/>
          <w:sz w:val="22"/>
          <w:szCs w:val="22"/>
        </w:rPr>
        <w:t xml:space="preserve">. Natural areas enhance the value of neighboring properties. </w:t>
      </w:r>
    </w:p>
    <w:p w14:paraId="2E565C79" w14:textId="77777777" w:rsidR="00884973" w:rsidRPr="00790E61" w:rsidRDefault="00884973" w:rsidP="00884973">
      <w:pPr>
        <w:pStyle w:val="NormalWeb"/>
        <w:spacing w:before="0" w:beforeAutospacing="0" w:after="120" w:afterAutospacing="0"/>
        <w:rPr>
          <w:rFonts w:ascii="Arial" w:hAnsi="Arial" w:cs="Arial"/>
          <w:sz w:val="22"/>
          <w:szCs w:val="22"/>
        </w:rPr>
      </w:pPr>
    </w:p>
    <w:p w14:paraId="42265776" w14:textId="3FFD1BD0" w:rsidR="00884973" w:rsidRPr="00F7263E" w:rsidRDefault="005704C5" w:rsidP="00884973">
      <w:pPr>
        <w:pStyle w:val="NormalWeb"/>
        <w:spacing w:before="0" w:beforeAutospacing="0" w:after="120" w:afterAutospacing="0"/>
        <w:rPr>
          <w:rFonts w:ascii="Arial" w:hAnsi="Arial" w:cs="Arial"/>
          <w:sz w:val="22"/>
          <w:szCs w:val="22"/>
        </w:rPr>
      </w:pPr>
      <w:r>
        <w:rPr>
          <w:rFonts w:ascii="Arial" w:hAnsi="Arial" w:cs="Arial"/>
          <w:sz w:val="22"/>
          <w:szCs w:val="22"/>
        </w:rPr>
        <w:t>U</w:t>
      </w:r>
      <w:r w:rsidR="00884973" w:rsidRPr="00F7263E">
        <w:rPr>
          <w:rFonts w:ascii="Arial" w:hAnsi="Arial" w:cs="Arial"/>
          <w:sz w:val="22"/>
          <w:szCs w:val="22"/>
        </w:rPr>
        <w:t>ndeveloped</w:t>
      </w:r>
      <w:r w:rsidR="003558C2">
        <w:rPr>
          <w:rFonts w:ascii="Arial" w:hAnsi="Arial" w:cs="Arial"/>
          <w:sz w:val="22"/>
          <w:szCs w:val="22"/>
        </w:rPr>
        <w:t xml:space="preserve"> </w:t>
      </w:r>
      <w:r w:rsidR="00884973" w:rsidRPr="00F7263E">
        <w:rPr>
          <w:rFonts w:ascii="Arial" w:hAnsi="Arial" w:cs="Arial"/>
          <w:sz w:val="22"/>
          <w:szCs w:val="22"/>
        </w:rPr>
        <w:t>natural areas in the Watershed were mapped and prioritized in 2002, and updated in 2007 and 2018 through the Natural Areas Assessment and Protection (NAAP) project of the Huron River Watershed Council</w:t>
      </w:r>
      <w:r w:rsidR="00C14024">
        <w:rPr>
          <w:rFonts w:ascii="Arial" w:hAnsi="Arial" w:cs="Arial"/>
          <w:sz w:val="22"/>
          <w:szCs w:val="22"/>
        </w:rPr>
        <w:t>.</w:t>
      </w:r>
      <w:r w:rsidR="00884973" w:rsidRPr="00F7263E">
        <w:rPr>
          <w:rStyle w:val="EndnoteReference"/>
          <w:rFonts w:ascii="Arial" w:hAnsi="Arial" w:cs="Arial"/>
          <w:sz w:val="22"/>
          <w:szCs w:val="22"/>
        </w:rPr>
        <w:t xml:space="preserve"> </w:t>
      </w:r>
      <w:r w:rsidR="00884973" w:rsidRPr="00F7263E">
        <w:rPr>
          <w:rStyle w:val="EndnoteReference"/>
          <w:rFonts w:ascii="Arial" w:hAnsi="Arial" w:cs="Arial"/>
          <w:sz w:val="22"/>
          <w:szCs w:val="22"/>
        </w:rPr>
        <w:endnoteReference w:id="6"/>
      </w:r>
      <w:r w:rsidR="00884973" w:rsidRPr="00F7263E">
        <w:rPr>
          <w:rFonts w:ascii="Arial" w:hAnsi="Arial" w:cs="Arial"/>
          <w:sz w:val="22"/>
          <w:szCs w:val="22"/>
        </w:rPr>
        <w:t xml:space="preserve"> In order to prioritize protection and conservation efforts, the mapped sites were ranked based on the following ecological and hydrological factors: size; core size, presence of water; presence of wetlands; groundwater recharge potential; potential for rare remnant plant community; topographical diversity; glacial diversity, how connected they were or could be to other natural areas, vegetation quality, potential for restoration, and biodiversity. </w:t>
      </w:r>
    </w:p>
    <w:p w14:paraId="53F62AF9" w14:textId="7577435E" w:rsidR="00884973" w:rsidRDefault="00F356B8" w:rsidP="00884973">
      <w:pPr>
        <w:pStyle w:val="NormalWeb"/>
        <w:spacing w:before="0" w:beforeAutospacing="0" w:after="120" w:afterAutospacing="0"/>
        <w:rPr>
          <w:rFonts w:ascii="Arial" w:hAnsi="Arial" w:cs="Arial"/>
          <w:sz w:val="22"/>
          <w:szCs w:val="22"/>
        </w:rPr>
      </w:pPr>
      <w:r>
        <w:rPr>
          <w:rFonts w:ascii="Arial" w:hAnsi="Arial" w:cs="Arial"/>
          <w:sz w:val="22"/>
          <w:szCs w:val="22"/>
        </w:rPr>
        <w:t xml:space="preserve">Thirty-four </w:t>
      </w:r>
      <w:r w:rsidR="00884973" w:rsidRPr="00F7263E">
        <w:rPr>
          <w:rFonts w:ascii="Arial" w:hAnsi="Arial" w:cs="Arial"/>
          <w:sz w:val="22"/>
          <w:szCs w:val="22"/>
        </w:rPr>
        <w:t>sites (</w:t>
      </w:r>
      <w:r w:rsidR="000A25D0" w:rsidRPr="00F7263E">
        <w:rPr>
          <w:rFonts w:ascii="Arial" w:hAnsi="Arial" w:cs="Arial"/>
          <w:sz w:val="22"/>
          <w:szCs w:val="22"/>
        </w:rPr>
        <w:t>2329</w:t>
      </w:r>
      <w:r w:rsidR="00884973" w:rsidRPr="00F7263E">
        <w:rPr>
          <w:rFonts w:ascii="Arial" w:hAnsi="Arial" w:cs="Arial"/>
          <w:sz w:val="22"/>
          <w:szCs w:val="22"/>
        </w:rPr>
        <w:t xml:space="preserve"> acres) in the Watershed were identified as priority natural areas, with </w:t>
      </w:r>
      <w:r>
        <w:rPr>
          <w:rFonts w:ascii="Arial" w:hAnsi="Arial" w:cs="Arial"/>
          <w:sz w:val="22"/>
          <w:szCs w:val="22"/>
        </w:rPr>
        <w:t>six</w:t>
      </w:r>
      <w:r w:rsidR="00884973" w:rsidRPr="00F7263E">
        <w:rPr>
          <w:rFonts w:ascii="Arial" w:hAnsi="Arial" w:cs="Arial"/>
          <w:sz w:val="22"/>
          <w:szCs w:val="22"/>
        </w:rPr>
        <w:t xml:space="preserve"> sites (</w:t>
      </w:r>
      <w:r w:rsidR="00162B47" w:rsidRPr="00F7263E">
        <w:rPr>
          <w:rFonts w:ascii="Arial" w:hAnsi="Arial" w:cs="Arial"/>
          <w:sz w:val="22"/>
          <w:szCs w:val="22"/>
        </w:rPr>
        <w:t>573</w:t>
      </w:r>
      <w:r w:rsidR="00884973" w:rsidRPr="00F7263E">
        <w:rPr>
          <w:rFonts w:ascii="Arial" w:hAnsi="Arial" w:cs="Arial"/>
          <w:sz w:val="22"/>
          <w:szCs w:val="22"/>
        </w:rPr>
        <w:t xml:space="preserve"> acres) ranked as highest priority for protection, </w:t>
      </w:r>
      <w:r w:rsidR="00915E4C" w:rsidRPr="00F7263E">
        <w:rPr>
          <w:rFonts w:ascii="Arial" w:hAnsi="Arial" w:cs="Arial"/>
          <w:sz w:val="22"/>
          <w:szCs w:val="22"/>
        </w:rPr>
        <w:t>1</w:t>
      </w:r>
      <w:r w:rsidR="00242429" w:rsidRPr="00F7263E">
        <w:rPr>
          <w:rFonts w:ascii="Arial" w:hAnsi="Arial" w:cs="Arial"/>
          <w:sz w:val="22"/>
          <w:szCs w:val="22"/>
        </w:rPr>
        <w:t>2</w:t>
      </w:r>
      <w:r w:rsidR="00884973" w:rsidRPr="00F7263E">
        <w:rPr>
          <w:rFonts w:ascii="Arial" w:hAnsi="Arial" w:cs="Arial"/>
          <w:sz w:val="22"/>
          <w:szCs w:val="22"/>
        </w:rPr>
        <w:t xml:space="preserve"> sites (</w:t>
      </w:r>
      <w:r w:rsidR="00A46F35" w:rsidRPr="00F7263E">
        <w:rPr>
          <w:rFonts w:ascii="Arial" w:hAnsi="Arial" w:cs="Arial"/>
          <w:sz w:val="22"/>
          <w:szCs w:val="22"/>
        </w:rPr>
        <w:t>1</w:t>
      </w:r>
      <w:r w:rsidR="00914FF9" w:rsidRPr="00F7263E">
        <w:rPr>
          <w:rFonts w:ascii="Arial" w:hAnsi="Arial" w:cs="Arial"/>
          <w:sz w:val="22"/>
          <w:szCs w:val="22"/>
        </w:rPr>
        <w:t>50</w:t>
      </w:r>
      <w:r w:rsidR="00884973" w:rsidRPr="00F7263E">
        <w:rPr>
          <w:rFonts w:ascii="Arial" w:hAnsi="Arial" w:cs="Arial"/>
          <w:sz w:val="22"/>
          <w:szCs w:val="22"/>
        </w:rPr>
        <w:t xml:space="preserve"> acres) ranked as medium-high priority for protection, 11 sites (</w:t>
      </w:r>
      <w:r w:rsidR="00A93473" w:rsidRPr="00F7263E">
        <w:rPr>
          <w:rFonts w:ascii="Arial" w:hAnsi="Arial" w:cs="Arial"/>
          <w:sz w:val="22"/>
          <w:szCs w:val="22"/>
        </w:rPr>
        <w:t>413</w:t>
      </w:r>
      <w:r w:rsidR="00884973" w:rsidRPr="00F7263E">
        <w:rPr>
          <w:rFonts w:ascii="Arial" w:hAnsi="Arial" w:cs="Arial"/>
          <w:sz w:val="22"/>
          <w:szCs w:val="22"/>
        </w:rPr>
        <w:t xml:space="preserve"> acres) ranked as medium-low priority for protection and </w:t>
      </w:r>
      <w:r>
        <w:rPr>
          <w:rFonts w:ascii="Arial" w:hAnsi="Arial" w:cs="Arial"/>
          <w:sz w:val="22"/>
          <w:szCs w:val="22"/>
        </w:rPr>
        <w:t>three</w:t>
      </w:r>
      <w:r w:rsidR="00884973" w:rsidRPr="00F7263E">
        <w:rPr>
          <w:rFonts w:ascii="Arial" w:hAnsi="Arial" w:cs="Arial"/>
          <w:sz w:val="22"/>
          <w:szCs w:val="22"/>
        </w:rPr>
        <w:t xml:space="preserve"> sites (</w:t>
      </w:r>
      <w:r w:rsidR="00F7263E" w:rsidRPr="00F7263E">
        <w:rPr>
          <w:rFonts w:ascii="Arial" w:hAnsi="Arial" w:cs="Arial"/>
          <w:sz w:val="22"/>
          <w:szCs w:val="22"/>
        </w:rPr>
        <w:t>136</w:t>
      </w:r>
      <w:r w:rsidR="00884973" w:rsidRPr="00F7263E">
        <w:rPr>
          <w:rFonts w:ascii="Arial" w:hAnsi="Arial" w:cs="Arial"/>
          <w:sz w:val="22"/>
          <w:szCs w:val="22"/>
        </w:rPr>
        <w:t xml:space="preserve"> acres) ranked as lower priority for protection.</w:t>
      </w:r>
      <w:r w:rsidR="00884973" w:rsidRPr="00790E61">
        <w:rPr>
          <w:rFonts w:ascii="Arial" w:hAnsi="Arial" w:cs="Arial"/>
          <w:sz w:val="22"/>
          <w:szCs w:val="22"/>
        </w:rPr>
        <w:t xml:space="preserve"> </w:t>
      </w:r>
    </w:p>
    <w:p w14:paraId="30F59F50" w14:textId="17026E08" w:rsidR="00372555" w:rsidRPr="00790E61" w:rsidRDefault="00372555" w:rsidP="00884973">
      <w:pPr>
        <w:pStyle w:val="NormalWeb"/>
        <w:spacing w:before="0" w:beforeAutospacing="0" w:after="120" w:afterAutospacing="0"/>
        <w:rPr>
          <w:rFonts w:ascii="Arial" w:hAnsi="Arial" w:cs="Arial"/>
          <w:sz w:val="22"/>
          <w:szCs w:val="22"/>
        </w:rPr>
      </w:pPr>
      <w:r>
        <w:rPr>
          <w:rFonts w:ascii="Arial" w:hAnsi="Arial" w:cs="Arial"/>
          <w:sz w:val="22"/>
          <w:szCs w:val="22"/>
        </w:rPr>
        <w:t>One of the highest priority sites</w:t>
      </w:r>
      <w:r w:rsidR="00C40AA0">
        <w:rPr>
          <w:rFonts w:ascii="Arial" w:hAnsi="Arial" w:cs="Arial"/>
          <w:sz w:val="22"/>
          <w:szCs w:val="22"/>
        </w:rPr>
        <w:t xml:space="preserve"> </w:t>
      </w:r>
      <w:r>
        <w:rPr>
          <w:rFonts w:ascii="Arial" w:hAnsi="Arial" w:cs="Arial"/>
          <w:sz w:val="22"/>
          <w:szCs w:val="22"/>
        </w:rPr>
        <w:t>encompasses both side</w:t>
      </w:r>
      <w:r w:rsidR="001430F0">
        <w:rPr>
          <w:rFonts w:ascii="Arial" w:hAnsi="Arial" w:cs="Arial"/>
          <w:sz w:val="22"/>
          <w:szCs w:val="22"/>
        </w:rPr>
        <w:t>s</w:t>
      </w:r>
      <w:r>
        <w:rPr>
          <w:rFonts w:ascii="Arial" w:hAnsi="Arial" w:cs="Arial"/>
          <w:sz w:val="22"/>
          <w:szCs w:val="22"/>
        </w:rPr>
        <w:t xml:space="preserve"> of Superior </w:t>
      </w:r>
      <w:r w:rsidR="00D52B35">
        <w:rPr>
          <w:rFonts w:ascii="Arial" w:hAnsi="Arial" w:cs="Arial"/>
          <w:sz w:val="22"/>
          <w:szCs w:val="22"/>
        </w:rPr>
        <w:t>Pond and</w:t>
      </w:r>
      <w:r>
        <w:rPr>
          <w:rFonts w:ascii="Arial" w:hAnsi="Arial" w:cs="Arial"/>
          <w:sz w:val="22"/>
          <w:szCs w:val="22"/>
        </w:rPr>
        <w:t xml:space="preserve"> includes </w:t>
      </w:r>
      <w:r w:rsidR="00C40AA0">
        <w:rPr>
          <w:rFonts w:ascii="Arial" w:hAnsi="Arial" w:cs="Arial"/>
          <w:sz w:val="22"/>
          <w:szCs w:val="22"/>
        </w:rPr>
        <w:t>over 20 parcels with different landowners.  A portion of this natural area</w:t>
      </w:r>
      <w:r w:rsidR="001430F0">
        <w:rPr>
          <w:rFonts w:ascii="Arial" w:hAnsi="Arial" w:cs="Arial"/>
          <w:sz w:val="22"/>
          <w:szCs w:val="22"/>
        </w:rPr>
        <w:t xml:space="preserve"> is owned by </w:t>
      </w:r>
      <w:r w:rsidR="00D352EF">
        <w:rPr>
          <w:rFonts w:ascii="Arial" w:hAnsi="Arial" w:cs="Arial"/>
          <w:sz w:val="22"/>
          <w:szCs w:val="22"/>
        </w:rPr>
        <w:lastRenderedPageBreak/>
        <w:t xml:space="preserve">Trinity Health Hospital and includes a rare prairie fen, as reported by HRWC field assessment volunteers.  </w:t>
      </w:r>
      <w:r w:rsidR="007F375C">
        <w:rPr>
          <w:rFonts w:ascii="Arial" w:hAnsi="Arial" w:cs="Arial"/>
          <w:sz w:val="22"/>
          <w:szCs w:val="22"/>
        </w:rPr>
        <w:t>Over the year</w:t>
      </w:r>
      <w:r w:rsidR="009324B5">
        <w:rPr>
          <w:rFonts w:ascii="Arial" w:hAnsi="Arial" w:cs="Arial"/>
          <w:sz w:val="22"/>
          <w:szCs w:val="22"/>
        </w:rPr>
        <w:t>s</w:t>
      </w:r>
      <w:r w:rsidR="007F375C">
        <w:rPr>
          <w:rFonts w:ascii="Arial" w:hAnsi="Arial" w:cs="Arial"/>
          <w:sz w:val="22"/>
          <w:szCs w:val="22"/>
        </w:rPr>
        <w:t>, members of the hospital staff</w:t>
      </w:r>
      <w:r w:rsidR="009324B5">
        <w:rPr>
          <w:rFonts w:ascii="Arial" w:hAnsi="Arial" w:cs="Arial"/>
          <w:sz w:val="22"/>
          <w:szCs w:val="22"/>
        </w:rPr>
        <w:t xml:space="preserve"> and local naturalists, ecologists, and botanists have </w:t>
      </w:r>
      <w:r w:rsidR="001D1C95">
        <w:rPr>
          <w:rFonts w:ascii="Arial" w:hAnsi="Arial" w:cs="Arial"/>
          <w:sz w:val="22"/>
          <w:szCs w:val="22"/>
        </w:rPr>
        <w:t>managed the site for invasive species.</w:t>
      </w:r>
    </w:p>
    <w:p w14:paraId="471D8306" w14:textId="77777777" w:rsidR="00EC0470" w:rsidRDefault="00884973" w:rsidP="00884973">
      <w:pPr>
        <w:rPr>
          <w:rFonts w:ascii="Arial" w:hAnsi="Arial" w:cs="Arial"/>
          <w:iCs/>
          <w:sz w:val="22"/>
          <w:szCs w:val="22"/>
        </w:rPr>
      </w:pPr>
      <w:r w:rsidRPr="00E60152">
        <w:rPr>
          <w:rFonts w:ascii="Arial" w:hAnsi="Arial" w:cs="Arial"/>
          <w:iCs/>
          <w:sz w:val="22"/>
          <w:szCs w:val="22"/>
        </w:rPr>
        <w:t xml:space="preserve">Of the </w:t>
      </w:r>
      <w:r w:rsidR="00977AB0">
        <w:rPr>
          <w:rFonts w:ascii="Arial" w:hAnsi="Arial" w:cs="Arial"/>
          <w:iCs/>
          <w:sz w:val="22"/>
          <w:szCs w:val="22"/>
        </w:rPr>
        <w:t>2329</w:t>
      </w:r>
      <w:r w:rsidRPr="00E60152">
        <w:rPr>
          <w:rFonts w:ascii="Arial" w:hAnsi="Arial" w:cs="Arial"/>
          <w:iCs/>
          <w:sz w:val="22"/>
          <w:szCs w:val="22"/>
        </w:rPr>
        <w:t xml:space="preserve"> acres of natural areas </w:t>
      </w:r>
      <w:r w:rsidR="00FF6BD1">
        <w:rPr>
          <w:rFonts w:ascii="Arial" w:hAnsi="Arial" w:cs="Arial"/>
          <w:iCs/>
          <w:sz w:val="22"/>
          <w:szCs w:val="22"/>
        </w:rPr>
        <w:t>identified</w:t>
      </w:r>
      <w:r w:rsidR="00EC0470">
        <w:rPr>
          <w:rFonts w:ascii="Arial" w:hAnsi="Arial" w:cs="Arial"/>
          <w:iCs/>
          <w:sz w:val="22"/>
          <w:szCs w:val="22"/>
        </w:rPr>
        <w:t xml:space="preserve"> as priorities</w:t>
      </w:r>
      <w:r w:rsidRPr="00E60152">
        <w:rPr>
          <w:rFonts w:ascii="Arial" w:hAnsi="Arial" w:cs="Arial"/>
          <w:iCs/>
          <w:sz w:val="22"/>
          <w:szCs w:val="22"/>
        </w:rPr>
        <w:t xml:space="preserve">, only </w:t>
      </w:r>
      <w:r w:rsidR="00C20B5E">
        <w:rPr>
          <w:rFonts w:ascii="Arial" w:hAnsi="Arial" w:cs="Arial"/>
          <w:iCs/>
          <w:sz w:val="22"/>
          <w:szCs w:val="22"/>
        </w:rPr>
        <w:t>579</w:t>
      </w:r>
      <w:r w:rsidRPr="00E60152">
        <w:rPr>
          <w:rFonts w:ascii="Arial" w:hAnsi="Arial" w:cs="Arial"/>
          <w:iCs/>
          <w:sz w:val="22"/>
          <w:szCs w:val="22"/>
        </w:rPr>
        <w:t xml:space="preserve"> acres are protected as parks and other public ownership, preserves owned by conservancies and other nonprofits, and lands with conservation easements. This includes </w:t>
      </w:r>
      <w:r w:rsidR="0019756A">
        <w:rPr>
          <w:rFonts w:ascii="Arial" w:hAnsi="Arial" w:cs="Arial"/>
          <w:iCs/>
          <w:sz w:val="22"/>
          <w:szCs w:val="22"/>
        </w:rPr>
        <w:t>the</w:t>
      </w:r>
      <w:r w:rsidR="0070450C">
        <w:rPr>
          <w:rFonts w:ascii="Arial" w:hAnsi="Arial" w:cs="Arial"/>
          <w:iCs/>
          <w:sz w:val="22"/>
          <w:szCs w:val="22"/>
        </w:rPr>
        <w:t xml:space="preserve"> 175-acre natural area that is part of the</w:t>
      </w:r>
      <w:r w:rsidR="0019756A">
        <w:rPr>
          <w:rFonts w:ascii="Arial" w:hAnsi="Arial" w:cs="Arial"/>
          <w:iCs/>
          <w:sz w:val="22"/>
          <w:szCs w:val="22"/>
        </w:rPr>
        <w:t xml:space="preserve"> LeFurge Woods Preserve of the Southeast Michigan Land Conservancy</w:t>
      </w:r>
      <w:r w:rsidR="00A24077">
        <w:rPr>
          <w:rFonts w:ascii="Arial" w:hAnsi="Arial" w:cs="Arial"/>
          <w:iCs/>
          <w:sz w:val="22"/>
          <w:szCs w:val="22"/>
        </w:rPr>
        <w:t>, as well as a</w:t>
      </w:r>
      <w:r w:rsidR="0070450C">
        <w:rPr>
          <w:rFonts w:ascii="Arial" w:hAnsi="Arial" w:cs="Arial"/>
          <w:iCs/>
          <w:sz w:val="22"/>
          <w:szCs w:val="22"/>
        </w:rPr>
        <w:t xml:space="preserve"> </w:t>
      </w:r>
      <w:r w:rsidR="001921EA">
        <w:rPr>
          <w:rFonts w:ascii="Arial" w:hAnsi="Arial" w:cs="Arial"/>
          <w:iCs/>
          <w:sz w:val="22"/>
          <w:szCs w:val="22"/>
        </w:rPr>
        <w:t>147-acre natural area designated as “conservation” but with unknown ownership</w:t>
      </w:r>
      <w:r w:rsidR="005E7FE0">
        <w:rPr>
          <w:rFonts w:ascii="Arial" w:hAnsi="Arial" w:cs="Arial"/>
          <w:iCs/>
          <w:sz w:val="22"/>
          <w:szCs w:val="22"/>
        </w:rPr>
        <w:t xml:space="preserve"> </w:t>
      </w:r>
      <w:r w:rsidR="00A24077">
        <w:rPr>
          <w:rFonts w:ascii="Arial" w:hAnsi="Arial" w:cs="Arial"/>
          <w:iCs/>
          <w:sz w:val="22"/>
          <w:szCs w:val="22"/>
        </w:rPr>
        <w:t>south of Ford Lake</w:t>
      </w:r>
      <w:r w:rsidR="00EC0470">
        <w:rPr>
          <w:rFonts w:ascii="Arial" w:hAnsi="Arial" w:cs="Arial"/>
          <w:iCs/>
          <w:sz w:val="22"/>
          <w:szCs w:val="22"/>
        </w:rPr>
        <w:t>.</w:t>
      </w:r>
    </w:p>
    <w:p w14:paraId="569E7D01" w14:textId="77777777" w:rsidR="00EC0470" w:rsidRDefault="00EC0470" w:rsidP="00884973">
      <w:pPr>
        <w:rPr>
          <w:rFonts w:ascii="Arial" w:hAnsi="Arial" w:cs="Arial"/>
          <w:iCs/>
          <w:sz w:val="22"/>
          <w:szCs w:val="22"/>
        </w:rPr>
      </w:pPr>
    </w:p>
    <w:p w14:paraId="25DB7BE2" w14:textId="53ED8D35" w:rsidR="00884973" w:rsidRPr="00E60152" w:rsidRDefault="00884973" w:rsidP="00884973">
      <w:pPr>
        <w:rPr>
          <w:rFonts w:ascii="Arial" w:hAnsi="Arial" w:cs="Arial"/>
          <w:iCs/>
          <w:sz w:val="22"/>
          <w:szCs w:val="22"/>
        </w:rPr>
      </w:pPr>
      <w:r w:rsidRPr="00E60152">
        <w:rPr>
          <w:rFonts w:ascii="Arial" w:hAnsi="Arial" w:cs="Arial"/>
          <w:iCs/>
          <w:sz w:val="22"/>
          <w:szCs w:val="22"/>
        </w:rPr>
        <w:t xml:space="preserve">The parcels outlined in red in </w:t>
      </w:r>
      <w:r w:rsidRPr="00662712">
        <w:rPr>
          <w:rFonts w:ascii="Arial" w:hAnsi="Arial" w:cs="Arial"/>
          <w:iCs/>
          <w:sz w:val="22"/>
          <w:szCs w:val="22"/>
        </w:rPr>
        <w:t>Figure 2.</w:t>
      </w:r>
      <w:r w:rsidR="0042608B" w:rsidRPr="00662712">
        <w:rPr>
          <w:rFonts w:ascii="Arial" w:hAnsi="Arial" w:cs="Arial"/>
          <w:iCs/>
          <w:sz w:val="22"/>
          <w:szCs w:val="22"/>
        </w:rPr>
        <w:t>7</w:t>
      </w:r>
      <w:r w:rsidRPr="00E60152">
        <w:rPr>
          <w:rFonts w:ascii="Arial" w:hAnsi="Arial" w:cs="Arial"/>
          <w:iCs/>
          <w:sz w:val="22"/>
          <w:szCs w:val="22"/>
        </w:rPr>
        <w:t xml:space="preserve"> are the sites that do not have a protected land status and that would be good candidates for HRWC field assessments to determine priority for protection. Protection options for municipalities, state and federal agencies, and nonprofit conservation groups include programs such as the Regional Conservation Partnership Program, property-tax funded land protection millages, grants through foundations, carbon sequestration and storage funding, the Clean Water Act State Revolving Fund, Clean Water Action Section 319 Funding, among others.</w:t>
      </w:r>
    </w:p>
    <w:p w14:paraId="702C5661" w14:textId="77777777" w:rsidR="00884973" w:rsidRDefault="00884973" w:rsidP="00884973">
      <w:pPr>
        <w:rPr>
          <w:rFonts w:ascii="Arial" w:hAnsi="Arial" w:cs="Arial"/>
          <w:i/>
          <w:sz w:val="22"/>
          <w:szCs w:val="22"/>
        </w:rPr>
      </w:pPr>
    </w:p>
    <w:p w14:paraId="360EADAB" w14:textId="22152E1F" w:rsidR="00884973" w:rsidRPr="00DB7B0B" w:rsidRDefault="00884973" w:rsidP="00884973">
      <w:pPr>
        <w:rPr>
          <w:rFonts w:ascii="Arial" w:hAnsi="Arial" w:cs="Arial"/>
          <w:i/>
          <w:iCs/>
          <w:sz w:val="18"/>
          <w:szCs w:val="18"/>
        </w:rPr>
      </w:pPr>
      <w:r w:rsidRPr="001920FA">
        <w:rPr>
          <w:rFonts w:ascii="Arial" w:hAnsi="Arial" w:cs="Arial"/>
          <w:i/>
          <w:iCs/>
          <w:sz w:val="18"/>
          <w:szCs w:val="18"/>
        </w:rPr>
        <w:t>Figure 2.</w:t>
      </w:r>
      <w:r w:rsidR="0042608B">
        <w:rPr>
          <w:rFonts w:ascii="Arial" w:hAnsi="Arial" w:cs="Arial"/>
          <w:i/>
          <w:iCs/>
          <w:sz w:val="18"/>
          <w:szCs w:val="18"/>
        </w:rPr>
        <w:t>7</w:t>
      </w:r>
      <w:r>
        <w:rPr>
          <w:rFonts w:ascii="Arial" w:hAnsi="Arial" w:cs="Arial"/>
          <w:i/>
          <w:iCs/>
          <w:sz w:val="18"/>
          <w:szCs w:val="18"/>
        </w:rPr>
        <w:t>.</w:t>
      </w:r>
      <w:r w:rsidRPr="001920FA">
        <w:rPr>
          <w:rFonts w:ascii="Arial" w:hAnsi="Arial" w:cs="Arial"/>
          <w:i/>
          <w:iCs/>
          <w:sz w:val="18"/>
          <w:szCs w:val="18"/>
        </w:rPr>
        <w:t xml:space="preserve"> HRWC’s NAAP priority natural areas overlaid with protected lands</w:t>
      </w:r>
      <w:r w:rsidR="008F1F14">
        <w:rPr>
          <w:rFonts w:ascii="Arial" w:hAnsi="Arial" w:cs="Arial"/>
          <w:i/>
          <w:iCs/>
          <w:sz w:val="18"/>
          <w:szCs w:val="18"/>
        </w:rPr>
        <w:t>. C</w:t>
      </w:r>
      <w:r>
        <w:rPr>
          <w:rFonts w:ascii="Arial" w:hAnsi="Arial" w:cs="Arial"/>
          <w:i/>
          <w:iCs/>
          <w:sz w:val="18"/>
          <w:szCs w:val="18"/>
        </w:rPr>
        <w:t xml:space="preserve">redit: </w:t>
      </w:r>
      <w:r w:rsidRPr="001920FA">
        <w:rPr>
          <w:rFonts w:ascii="Arial" w:hAnsi="Arial" w:cs="Arial"/>
          <w:i/>
          <w:iCs/>
          <w:sz w:val="18"/>
          <w:szCs w:val="18"/>
        </w:rPr>
        <w:t>Conservation and Recreation Lands-</w:t>
      </w:r>
      <w:r w:rsidR="008B262F">
        <w:rPr>
          <w:rFonts w:ascii="Arial" w:hAnsi="Arial" w:cs="Arial"/>
          <w:i/>
          <w:iCs/>
          <w:sz w:val="18"/>
          <w:szCs w:val="18"/>
        </w:rPr>
        <w:t>“</w:t>
      </w:r>
      <w:r w:rsidRPr="001920FA">
        <w:rPr>
          <w:rFonts w:ascii="Arial" w:hAnsi="Arial" w:cs="Arial"/>
          <w:i/>
          <w:iCs/>
          <w:sz w:val="18"/>
          <w:szCs w:val="18"/>
        </w:rPr>
        <w:t>CARL</w:t>
      </w:r>
      <w:r w:rsidR="008B262F">
        <w:rPr>
          <w:rFonts w:ascii="Arial" w:hAnsi="Arial" w:cs="Arial"/>
          <w:i/>
          <w:iCs/>
          <w:sz w:val="18"/>
          <w:szCs w:val="18"/>
        </w:rPr>
        <w:t>”</w:t>
      </w:r>
      <w:r w:rsidR="0046376D">
        <w:rPr>
          <w:rStyle w:val="EndnoteReference"/>
          <w:rFonts w:ascii="Arial" w:hAnsi="Arial" w:cs="Arial"/>
          <w:i/>
          <w:iCs/>
          <w:sz w:val="18"/>
          <w:szCs w:val="18"/>
        </w:rPr>
        <w:endnoteReference w:id="7"/>
      </w:r>
      <w:r w:rsidRPr="001920FA">
        <w:rPr>
          <w:rFonts w:ascii="Arial" w:hAnsi="Arial" w:cs="Arial"/>
          <w:i/>
          <w:iCs/>
          <w:sz w:val="18"/>
          <w:szCs w:val="18"/>
        </w:rPr>
        <w:t xml:space="preserve"> </w:t>
      </w:r>
    </w:p>
    <w:p w14:paraId="05BE5068" w14:textId="6B090D3A" w:rsidR="00884973" w:rsidRPr="00790E61" w:rsidRDefault="00884973" w:rsidP="00884973">
      <w:pPr>
        <w:rPr>
          <w:rFonts w:ascii="Arial" w:hAnsi="Arial" w:cs="Arial"/>
        </w:rPr>
      </w:pPr>
    </w:p>
    <w:p w14:paraId="5097B59D" w14:textId="1B316319" w:rsidR="00220E51" w:rsidRDefault="002A43A2" w:rsidP="00CD72BE">
      <w:r>
        <w:rPr>
          <w:noProof/>
        </w:rPr>
        <w:drawing>
          <wp:inline distT="0" distB="0" distL="0" distR="0" wp14:anchorId="1EB6B5FC" wp14:editId="55D6596C">
            <wp:extent cx="5486400" cy="4238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238625"/>
                    </a:xfrm>
                    <a:prstGeom prst="rect">
                      <a:avLst/>
                    </a:prstGeom>
                    <a:noFill/>
                    <a:ln>
                      <a:noFill/>
                    </a:ln>
                  </pic:spPr>
                </pic:pic>
              </a:graphicData>
            </a:graphic>
          </wp:inline>
        </w:drawing>
      </w:r>
    </w:p>
    <w:p w14:paraId="3440459C" w14:textId="77777777" w:rsidR="00D20C0D" w:rsidRDefault="00D20C0D" w:rsidP="00CD72BE"/>
    <w:p w14:paraId="12E442DF" w14:textId="77777777" w:rsidR="00D20C0D" w:rsidRDefault="00D20C0D" w:rsidP="00CD72BE"/>
    <w:p w14:paraId="17A9B8A3" w14:textId="77777777" w:rsidR="00E26B56" w:rsidRDefault="00E26B56" w:rsidP="00CD72BE"/>
    <w:p w14:paraId="6A044A01" w14:textId="77777777" w:rsidR="00E26B56" w:rsidRDefault="00E26B56" w:rsidP="00CD72BE"/>
    <w:p w14:paraId="1CDDACDA" w14:textId="77777777" w:rsidR="00E26B56" w:rsidRDefault="00E26B56" w:rsidP="00CD72BE"/>
    <w:sectPr w:rsidR="00E26B56" w:rsidSect="00FE5572">
      <w:footerReference w:type="default" r:id="rId20"/>
      <w:endnotePr>
        <w:numFmt w:val="decimal"/>
      </w:endnotePr>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3792C" w14:textId="77777777" w:rsidR="00C96DF1" w:rsidRDefault="00C96DF1">
      <w:r>
        <w:separator/>
      </w:r>
    </w:p>
  </w:endnote>
  <w:endnote w:type="continuationSeparator" w:id="0">
    <w:p w14:paraId="50C2A8BE" w14:textId="77777777" w:rsidR="00C96DF1" w:rsidRDefault="00C96DF1">
      <w:r>
        <w:continuationSeparator/>
      </w:r>
    </w:p>
  </w:endnote>
  <w:endnote w:type="continuationNotice" w:id="1">
    <w:p w14:paraId="13825338" w14:textId="77777777" w:rsidR="00C96DF1" w:rsidRDefault="00C96DF1"/>
  </w:endnote>
  <w:endnote w:id="2">
    <w:p w14:paraId="665E5236" w14:textId="77777777" w:rsidR="008520B2" w:rsidRPr="00E2750C" w:rsidRDefault="008520B2" w:rsidP="00E2750C">
      <w:pPr>
        <w:pStyle w:val="EndnoteText"/>
        <w:ind w:left="180" w:hanging="180"/>
        <w:rPr>
          <w:rFonts w:ascii="Arial" w:hAnsi="Arial" w:cs="Arial"/>
          <w:sz w:val="18"/>
          <w:szCs w:val="18"/>
        </w:rPr>
      </w:pPr>
      <w:r w:rsidRPr="00C5344B">
        <w:rPr>
          <w:rStyle w:val="EndnoteReference"/>
          <w:rFonts w:ascii="Arial" w:hAnsi="Arial" w:cs="Arial"/>
          <w:sz w:val="18"/>
          <w:szCs w:val="18"/>
        </w:rPr>
        <w:endnoteRef/>
      </w:r>
      <w:r w:rsidRPr="00C5344B">
        <w:rPr>
          <w:rFonts w:ascii="Arial" w:hAnsi="Arial" w:cs="Arial"/>
          <w:sz w:val="18"/>
          <w:szCs w:val="18"/>
        </w:rPr>
        <w:t xml:space="preserve"> </w:t>
      </w:r>
      <w:r w:rsidRPr="00E2750C">
        <w:rPr>
          <w:rFonts w:ascii="Arial" w:hAnsi="Arial" w:cs="Arial"/>
          <w:sz w:val="18"/>
          <w:szCs w:val="18"/>
        </w:rPr>
        <w:t xml:space="preserve">USGS National Water Information System. </w:t>
      </w:r>
      <w:hyperlink r:id="rId1" w:history="1">
        <w:r w:rsidRPr="00E2750C">
          <w:rPr>
            <w:rStyle w:val="Hyperlink"/>
            <w:rFonts w:ascii="Arial" w:hAnsi="Arial" w:cs="Arial"/>
            <w:sz w:val="18"/>
            <w:szCs w:val="18"/>
          </w:rPr>
          <w:t>https://waterdata.usgs.gov/mi/nwis/inventory/?site_no=04174500&amp;agency_cd=USGS</w:t>
        </w:r>
      </w:hyperlink>
      <w:r w:rsidRPr="00E2750C">
        <w:rPr>
          <w:rFonts w:ascii="Arial" w:hAnsi="Arial" w:cs="Arial"/>
          <w:sz w:val="18"/>
          <w:szCs w:val="18"/>
        </w:rPr>
        <w:t>. Accessed September 2019.</w:t>
      </w:r>
    </w:p>
  </w:endnote>
  <w:endnote w:id="3">
    <w:p w14:paraId="01D797CA" w14:textId="0831686C" w:rsidR="00884973" w:rsidRPr="00E2750C" w:rsidRDefault="00884973" w:rsidP="00E2750C">
      <w:pPr>
        <w:pStyle w:val="EndnoteText"/>
        <w:ind w:left="360" w:hanging="360"/>
        <w:rPr>
          <w:rFonts w:ascii="Arial" w:hAnsi="Arial" w:cs="Arial"/>
          <w:sz w:val="18"/>
          <w:szCs w:val="18"/>
        </w:rPr>
      </w:pPr>
      <w:r w:rsidRPr="00E2750C">
        <w:rPr>
          <w:rStyle w:val="EndnoteReference"/>
          <w:rFonts w:ascii="Arial" w:hAnsi="Arial" w:cs="Arial"/>
          <w:sz w:val="18"/>
          <w:szCs w:val="18"/>
        </w:rPr>
        <w:endnoteRef/>
      </w:r>
      <w:r w:rsidRPr="00E2750C">
        <w:rPr>
          <w:rFonts w:ascii="Arial" w:hAnsi="Arial" w:cs="Arial"/>
          <w:sz w:val="18"/>
          <w:szCs w:val="18"/>
        </w:rPr>
        <w:t xml:space="preserve">  Michigan Department of Natural Resources. 2000. National Inventory of Dams database. Lansing, MI.</w:t>
      </w:r>
    </w:p>
  </w:endnote>
  <w:endnote w:id="4">
    <w:p w14:paraId="1377D21A" w14:textId="7FB7AA7A" w:rsidR="003B09EB" w:rsidRPr="00FA2880" w:rsidRDefault="003B09EB" w:rsidP="00E2750C">
      <w:pPr>
        <w:pStyle w:val="NormalWeb"/>
        <w:spacing w:before="0" w:beforeAutospacing="0" w:after="120" w:afterAutospacing="0"/>
        <w:ind w:left="360" w:hanging="360"/>
        <w:rPr>
          <w:rFonts w:ascii="Arial" w:hAnsi="Arial" w:cs="Arial"/>
          <w:iCs/>
          <w:sz w:val="18"/>
          <w:szCs w:val="18"/>
        </w:rPr>
      </w:pPr>
      <w:r w:rsidRPr="00E2750C">
        <w:rPr>
          <w:rStyle w:val="EndnoteReference"/>
          <w:rFonts w:ascii="Arial" w:hAnsi="Arial" w:cs="Arial"/>
          <w:sz w:val="18"/>
          <w:szCs w:val="18"/>
        </w:rPr>
        <w:endnoteRef/>
      </w:r>
      <w:r w:rsidRPr="00E2750C">
        <w:rPr>
          <w:rFonts w:ascii="Arial" w:hAnsi="Arial" w:cs="Arial"/>
          <w:sz w:val="18"/>
          <w:szCs w:val="18"/>
        </w:rPr>
        <w:t xml:space="preserve"> Stantec Consulting, Ltd. 2017. </w:t>
      </w:r>
      <w:hyperlink r:id="rId2" w:history="1">
        <w:r w:rsidRPr="00E2750C">
          <w:rPr>
            <w:rStyle w:val="Hyperlink"/>
            <w:rFonts w:ascii="Arial" w:hAnsi="Arial" w:cs="Arial"/>
            <w:i/>
            <w:sz w:val="18"/>
            <w:szCs w:val="18"/>
          </w:rPr>
          <w:t>https://www.stantec.com/en/projects/united-states-projects/t/tyler-dam-study-drawdown</w:t>
        </w:r>
      </w:hyperlink>
      <w:r w:rsidR="00E2750C">
        <w:rPr>
          <w:rStyle w:val="Hyperlink"/>
          <w:rFonts w:ascii="Arial" w:hAnsi="Arial" w:cs="Arial"/>
          <w:i/>
          <w:sz w:val="18"/>
          <w:szCs w:val="18"/>
        </w:rPr>
        <w:t>.</w:t>
      </w:r>
      <w:r w:rsidR="00FA2880">
        <w:rPr>
          <w:rStyle w:val="Hyperlink"/>
          <w:rFonts w:ascii="Arial" w:hAnsi="Arial" w:cs="Arial"/>
          <w:i/>
          <w:sz w:val="18"/>
          <w:szCs w:val="18"/>
        </w:rPr>
        <w:t xml:space="preserve"> </w:t>
      </w:r>
      <w:r w:rsidR="00FA2880">
        <w:rPr>
          <w:rFonts w:ascii="Arial" w:hAnsi="Arial" w:cs="Arial"/>
          <w:sz w:val="18"/>
          <w:szCs w:val="18"/>
        </w:rPr>
        <w:t>Accessed June 2023.</w:t>
      </w:r>
    </w:p>
  </w:endnote>
  <w:endnote w:id="5">
    <w:p w14:paraId="46E6C15A" w14:textId="08C69A69" w:rsidR="00884973" w:rsidRPr="00E2750C" w:rsidRDefault="00884973" w:rsidP="009E43F8">
      <w:pPr>
        <w:pStyle w:val="EndnoteText"/>
        <w:ind w:left="360" w:hanging="360"/>
        <w:rPr>
          <w:rFonts w:ascii="Arial" w:hAnsi="Arial" w:cs="Arial"/>
          <w:sz w:val="18"/>
          <w:szCs w:val="18"/>
        </w:rPr>
      </w:pPr>
      <w:r w:rsidRPr="00E2750C">
        <w:rPr>
          <w:rStyle w:val="EndnoteReference"/>
          <w:rFonts w:ascii="Arial" w:hAnsi="Arial" w:cs="Arial"/>
          <w:sz w:val="18"/>
          <w:szCs w:val="18"/>
        </w:rPr>
        <w:endnoteRef/>
      </w:r>
      <w:r w:rsidR="00E2750C">
        <w:rPr>
          <w:rFonts w:ascii="Arial" w:hAnsi="Arial" w:cs="Arial"/>
          <w:sz w:val="18"/>
          <w:szCs w:val="18"/>
        </w:rPr>
        <w:t xml:space="preserve"> </w:t>
      </w:r>
      <w:r w:rsidRPr="00E2750C">
        <w:rPr>
          <w:rFonts w:ascii="Arial" w:hAnsi="Arial" w:cs="Arial"/>
          <w:sz w:val="18"/>
          <w:szCs w:val="18"/>
        </w:rPr>
        <w:t>Michigan Features Natural Inventory, 20</w:t>
      </w:r>
      <w:r w:rsidR="003B3004" w:rsidRPr="00E2750C">
        <w:rPr>
          <w:rFonts w:ascii="Arial" w:hAnsi="Arial" w:cs="Arial"/>
          <w:sz w:val="18"/>
          <w:szCs w:val="18"/>
        </w:rPr>
        <w:t>23</w:t>
      </w:r>
      <w:r w:rsidRPr="00E2750C">
        <w:rPr>
          <w:rFonts w:ascii="Arial" w:hAnsi="Arial" w:cs="Arial"/>
          <w:sz w:val="18"/>
          <w:szCs w:val="18"/>
        </w:rPr>
        <w:t xml:space="preserve">. </w:t>
      </w:r>
      <w:hyperlink r:id="rId3" w:history="1">
        <w:r w:rsidR="00FA2880" w:rsidRPr="007C3330">
          <w:rPr>
            <w:rStyle w:val="Hyperlink"/>
            <w:rFonts w:ascii="Arial" w:hAnsi="Arial" w:cs="Arial"/>
            <w:sz w:val="18"/>
            <w:szCs w:val="18"/>
          </w:rPr>
          <w:t>https://mnfi.anr.msu.edu/resources/county-element-data</w:t>
        </w:r>
      </w:hyperlink>
      <w:r w:rsidR="00FA2880">
        <w:rPr>
          <w:rFonts w:ascii="Arial" w:hAnsi="Arial" w:cs="Arial"/>
          <w:sz w:val="18"/>
          <w:szCs w:val="18"/>
        </w:rPr>
        <w:t>. Accessed August 2023.</w:t>
      </w:r>
    </w:p>
  </w:endnote>
  <w:endnote w:id="6">
    <w:p w14:paraId="1D94708B" w14:textId="3C0216CE" w:rsidR="00884973" w:rsidRPr="00E2750C" w:rsidRDefault="00884973" w:rsidP="00E2750C">
      <w:pPr>
        <w:ind w:left="360" w:hanging="360"/>
        <w:rPr>
          <w:rFonts w:ascii="Arial" w:hAnsi="Arial" w:cs="Arial"/>
          <w:sz w:val="18"/>
          <w:szCs w:val="18"/>
        </w:rPr>
      </w:pPr>
      <w:r w:rsidRPr="00E2750C">
        <w:rPr>
          <w:rStyle w:val="EndnoteReference"/>
          <w:rFonts w:ascii="Arial" w:hAnsi="Arial" w:cs="Arial"/>
          <w:sz w:val="18"/>
          <w:szCs w:val="18"/>
        </w:rPr>
        <w:endnoteRef/>
      </w:r>
      <w:r w:rsidRPr="00E2750C">
        <w:rPr>
          <w:rFonts w:ascii="Arial" w:hAnsi="Arial" w:cs="Arial"/>
          <w:sz w:val="18"/>
          <w:szCs w:val="18"/>
        </w:rPr>
        <w:t xml:space="preserve"> Appel, Michael D, and Rome, Clea D.</w:t>
      </w:r>
      <w:r w:rsidR="00B73AA4" w:rsidRPr="00E2750C">
        <w:rPr>
          <w:rFonts w:ascii="Arial" w:hAnsi="Arial" w:cs="Arial"/>
          <w:sz w:val="18"/>
          <w:szCs w:val="18"/>
        </w:rPr>
        <w:t xml:space="preserve"> 2002</w:t>
      </w:r>
      <w:r w:rsidR="00474034">
        <w:rPr>
          <w:rFonts w:ascii="Arial" w:hAnsi="Arial" w:cs="Arial"/>
          <w:sz w:val="18"/>
          <w:szCs w:val="18"/>
        </w:rPr>
        <w:t>.</w:t>
      </w:r>
      <w:r w:rsidRPr="00E2750C">
        <w:rPr>
          <w:rFonts w:ascii="Arial" w:hAnsi="Arial" w:cs="Arial"/>
          <w:sz w:val="18"/>
          <w:szCs w:val="18"/>
        </w:rPr>
        <w:t xml:space="preserve"> Identifying and Ranking Natural Areas in the Huron River Watershed. </w:t>
      </w:r>
      <w:hyperlink r:id="rId4" w:history="1">
        <w:r w:rsidR="00B73AA4" w:rsidRPr="00E2750C">
          <w:rPr>
            <w:rStyle w:val="Hyperlink"/>
            <w:rFonts w:ascii="Arial" w:hAnsi="Arial" w:cs="Arial"/>
            <w:sz w:val="18"/>
            <w:szCs w:val="18"/>
          </w:rPr>
          <w:t>https://www.hrwc.org/wp-content/uploads/ IdentifyingAndRankingNaturalAreasintheHuronRiverWatershed.pdf</w:t>
        </w:r>
      </w:hyperlink>
      <w:r w:rsidRPr="00E2750C">
        <w:rPr>
          <w:rFonts w:ascii="Arial" w:hAnsi="Arial" w:cs="Arial"/>
          <w:sz w:val="18"/>
          <w:szCs w:val="18"/>
        </w:rPr>
        <w:t>. Accessed June 2022.</w:t>
      </w:r>
    </w:p>
  </w:endnote>
  <w:endnote w:id="7">
    <w:p w14:paraId="3FEF126E" w14:textId="77777777" w:rsidR="00C83B2C" w:rsidRPr="00E2750C" w:rsidRDefault="0046376D">
      <w:pPr>
        <w:pStyle w:val="EndnoteText"/>
        <w:rPr>
          <w:rFonts w:ascii="Arial" w:hAnsi="Arial" w:cs="Arial"/>
          <w:sz w:val="18"/>
          <w:szCs w:val="18"/>
        </w:rPr>
      </w:pPr>
      <w:r w:rsidRPr="00E2750C">
        <w:rPr>
          <w:rStyle w:val="EndnoteReference"/>
          <w:rFonts w:ascii="Arial" w:hAnsi="Arial" w:cs="Arial"/>
          <w:sz w:val="18"/>
          <w:szCs w:val="18"/>
        </w:rPr>
        <w:endnoteRef/>
      </w:r>
      <w:r w:rsidRPr="00E2750C">
        <w:rPr>
          <w:rFonts w:ascii="Arial" w:hAnsi="Arial" w:cs="Arial"/>
          <w:sz w:val="18"/>
          <w:szCs w:val="18"/>
        </w:rPr>
        <w:t xml:space="preserve"> </w:t>
      </w:r>
      <w:r w:rsidR="004960B4" w:rsidRPr="00E2750C">
        <w:rPr>
          <w:rFonts w:ascii="Arial" w:hAnsi="Arial" w:cs="Arial"/>
          <w:sz w:val="18"/>
          <w:szCs w:val="18"/>
        </w:rPr>
        <w:t xml:space="preserve">DEQ </w:t>
      </w:r>
      <w:r w:rsidR="004960B4" w:rsidRPr="00E2750C">
        <w:rPr>
          <w:rFonts w:ascii="Arial" w:hAnsi="Arial" w:cs="Arial"/>
          <w:sz w:val="18"/>
          <w:szCs w:val="18"/>
        </w:rPr>
        <w:t>MiWaters. Conservation and Recreation Lands.</w:t>
      </w:r>
      <w:r w:rsidR="00C83B2C" w:rsidRPr="00E2750C">
        <w:rPr>
          <w:rFonts w:ascii="Arial" w:hAnsi="Arial" w:cs="Arial"/>
          <w:sz w:val="18"/>
          <w:szCs w:val="18"/>
        </w:rPr>
        <w:t xml:space="preserve"> </w:t>
      </w:r>
    </w:p>
    <w:p w14:paraId="79249246" w14:textId="6DD93429" w:rsidR="0046376D" w:rsidRPr="00E2750C" w:rsidRDefault="005432FA" w:rsidP="00846AD2">
      <w:pPr>
        <w:pStyle w:val="EndnoteText"/>
        <w:ind w:left="270" w:firstLine="90"/>
        <w:rPr>
          <w:rFonts w:ascii="Arial" w:hAnsi="Arial" w:cs="Arial"/>
          <w:sz w:val="18"/>
          <w:szCs w:val="18"/>
        </w:rPr>
      </w:pPr>
      <w:hyperlink r:id="rId5" w:history="1">
        <w:r w:rsidR="00C83B2C" w:rsidRPr="00E2750C">
          <w:rPr>
            <w:rStyle w:val="Hyperlink"/>
            <w:rFonts w:ascii="Arial" w:hAnsi="Arial" w:cs="Arial"/>
            <w:sz w:val="18"/>
            <w:szCs w:val="18"/>
          </w:rPr>
          <w:t>http://gisp.mcgi.state.mi.us/arcgis/rest/services/DEQ/MiWaters/MapServer/49</w:t>
        </w:r>
      </w:hyperlink>
      <w:r w:rsidR="00C83B2C" w:rsidRPr="00E2750C">
        <w:rPr>
          <w:rFonts w:ascii="Arial" w:hAnsi="Arial" w:cs="Arial"/>
          <w:sz w:val="18"/>
          <w:szCs w:val="18"/>
        </w:rPr>
        <w:t>. Accessed June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6C0C8" w14:textId="5941A476" w:rsidR="00467A90" w:rsidRDefault="00064C52">
    <w:pPr>
      <w:pStyle w:val="Footer"/>
      <w:jc w:val="center"/>
    </w:pPr>
    <w:r>
      <w:t>2</w:t>
    </w:r>
    <w:r w:rsidR="00467A90">
      <w:t>-</w:t>
    </w:r>
    <w:r w:rsidR="00467A90">
      <w:fldChar w:fldCharType="begin"/>
    </w:r>
    <w:r w:rsidR="00467A90">
      <w:instrText xml:space="preserve"> PAGE   \* MERGEFORMAT </w:instrText>
    </w:r>
    <w:r w:rsidR="00467A90">
      <w:fldChar w:fldCharType="separate"/>
    </w:r>
    <w:r w:rsidR="00467A90">
      <w:rPr>
        <w:noProof/>
      </w:rPr>
      <w:t>2</w:t>
    </w:r>
    <w:r w:rsidR="00467A90">
      <w:rPr>
        <w:noProof/>
      </w:rPr>
      <w:fldChar w:fldCharType="end"/>
    </w:r>
  </w:p>
  <w:p w14:paraId="0982393B" w14:textId="77777777" w:rsidR="00467A90" w:rsidRDefault="00467A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6550F" w14:textId="77777777" w:rsidR="00C96DF1" w:rsidRDefault="00C96DF1">
      <w:r>
        <w:separator/>
      </w:r>
    </w:p>
  </w:footnote>
  <w:footnote w:type="continuationSeparator" w:id="0">
    <w:p w14:paraId="65F8F9AA" w14:textId="77777777" w:rsidR="00C96DF1" w:rsidRDefault="00C96DF1">
      <w:r>
        <w:continuationSeparator/>
      </w:r>
    </w:p>
  </w:footnote>
  <w:footnote w:type="continuationNotice" w:id="1">
    <w:p w14:paraId="520E0C18" w14:textId="77777777" w:rsidR="00C96DF1" w:rsidRDefault="00C96D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3D3"/>
    <w:multiLevelType w:val="multilevel"/>
    <w:tmpl w:val="56268298"/>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15:restartNumberingAfterBreak="0">
    <w:nsid w:val="069D5CC1"/>
    <w:multiLevelType w:val="hybridMultilevel"/>
    <w:tmpl w:val="6668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E0116"/>
    <w:multiLevelType w:val="hybridMultilevel"/>
    <w:tmpl w:val="59CC60AC"/>
    <w:lvl w:ilvl="0" w:tplc="1FD81660">
      <w:start w:val="1"/>
      <w:numFmt w:val="bullet"/>
      <w:lvlText w:val=""/>
      <w:lvlJc w:val="left"/>
      <w:pPr>
        <w:ind w:left="720" w:hanging="360"/>
      </w:pPr>
      <w:rPr>
        <w:rFonts w:ascii="Symbol" w:hAnsi="Symbol" w:hint="default"/>
      </w:rPr>
    </w:lvl>
    <w:lvl w:ilvl="1" w:tplc="B4885562">
      <w:start w:val="1"/>
      <w:numFmt w:val="bullet"/>
      <w:lvlText w:val="o"/>
      <w:lvlJc w:val="left"/>
      <w:pPr>
        <w:ind w:left="1440" w:hanging="360"/>
      </w:pPr>
      <w:rPr>
        <w:rFonts w:ascii="Courier New" w:hAnsi="Courier New" w:hint="default"/>
      </w:rPr>
    </w:lvl>
    <w:lvl w:ilvl="2" w:tplc="2892DD5C">
      <w:start w:val="1"/>
      <w:numFmt w:val="bullet"/>
      <w:lvlText w:val=""/>
      <w:lvlJc w:val="left"/>
      <w:pPr>
        <w:ind w:left="2160" w:hanging="360"/>
      </w:pPr>
      <w:rPr>
        <w:rFonts w:ascii="Wingdings" w:hAnsi="Wingdings" w:hint="default"/>
      </w:rPr>
    </w:lvl>
    <w:lvl w:ilvl="3" w:tplc="BF0821F2">
      <w:start w:val="1"/>
      <w:numFmt w:val="bullet"/>
      <w:lvlText w:val=""/>
      <w:lvlJc w:val="left"/>
      <w:pPr>
        <w:ind w:left="2880" w:hanging="360"/>
      </w:pPr>
      <w:rPr>
        <w:rFonts w:ascii="Symbol" w:hAnsi="Symbol" w:hint="default"/>
      </w:rPr>
    </w:lvl>
    <w:lvl w:ilvl="4" w:tplc="AB5A1D84">
      <w:start w:val="1"/>
      <w:numFmt w:val="bullet"/>
      <w:lvlText w:val="o"/>
      <w:lvlJc w:val="left"/>
      <w:pPr>
        <w:ind w:left="3600" w:hanging="360"/>
      </w:pPr>
      <w:rPr>
        <w:rFonts w:ascii="Courier New" w:hAnsi="Courier New" w:hint="default"/>
      </w:rPr>
    </w:lvl>
    <w:lvl w:ilvl="5" w:tplc="B4746EEC">
      <w:start w:val="1"/>
      <w:numFmt w:val="bullet"/>
      <w:lvlText w:val=""/>
      <w:lvlJc w:val="left"/>
      <w:pPr>
        <w:ind w:left="4320" w:hanging="360"/>
      </w:pPr>
      <w:rPr>
        <w:rFonts w:ascii="Wingdings" w:hAnsi="Wingdings" w:hint="default"/>
      </w:rPr>
    </w:lvl>
    <w:lvl w:ilvl="6" w:tplc="E1FE8932">
      <w:start w:val="1"/>
      <w:numFmt w:val="bullet"/>
      <w:lvlText w:val=""/>
      <w:lvlJc w:val="left"/>
      <w:pPr>
        <w:ind w:left="5040" w:hanging="360"/>
      </w:pPr>
      <w:rPr>
        <w:rFonts w:ascii="Symbol" w:hAnsi="Symbol" w:hint="default"/>
      </w:rPr>
    </w:lvl>
    <w:lvl w:ilvl="7" w:tplc="CD5E0A18">
      <w:start w:val="1"/>
      <w:numFmt w:val="bullet"/>
      <w:lvlText w:val="o"/>
      <w:lvlJc w:val="left"/>
      <w:pPr>
        <w:ind w:left="5760" w:hanging="360"/>
      </w:pPr>
      <w:rPr>
        <w:rFonts w:ascii="Courier New" w:hAnsi="Courier New" w:hint="default"/>
      </w:rPr>
    </w:lvl>
    <w:lvl w:ilvl="8" w:tplc="BB94B94E">
      <w:start w:val="1"/>
      <w:numFmt w:val="bullet"/>
      <w:lvlText w:val=""/>
      <w:lvlJc w:val="left"/>
      <w:pPr>
        <w:ind w:left="6480" w:hanging="360"/>
      </w:pPr>
      <w:rPr>
        <w:rFonts w:ascii="Wingdings" w:hAnsi="Wingdings" w:hint="default"/>
      </w:rPr>
    </w:lvl>
  </w:abstractNum>
  <w:abstractNum w:abstractNumId="3" w15:restartNumberingAfterBreak="0">
    <w:nsid w:val="141F22C1"/>
    <w:multiLevelType w:val="hybridMultilevel"/>
    <w:tmpl w:val="DCC0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31869"/>
    <w:multiLevelType w:val="hybridMultilevel"/>
    <w:tmpl w:val="AEC08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B156CF"/>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2CA90554"/>
    <w:multiLevelType w:val="hybridMultilevel"/>
    <w:tmpl w:val="10AC0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2B74823"/>
    <w:multiLevelType w:val="hybridMultilevel"/>
    <w:tmpl w:val="3A9A856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22B22DC"/>
    <w:multiLevelType w:val="hybridMultilevel"/>
    <w:tmpl w:val="FF505BA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445D6771"/>
    <w:multiLevelType w:val="hybridMultilevel"/>
    <w:tmpl w:val="4E72E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C11C8C"/>
    <w:multiLevelType w:val="hybridMultilevel"/>
    <w:tmpl w:val="DD64C1A6"/>
    <w:lvl w:ilvl="0" w:tplc="A57C03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2FA7B75"/>
    <w:multiLevelType w:val="hybridMultilevel"/>
    <w:tmpl w:val="153E2A38"/>
    <w:lvl w:ilvl="0" w:tplc="1FD8166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3767B82"/>
    <w:multiLevelType w:val="hybridMultilevel"/>
    <w:tmpl w:val="F94EB50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661B5903"/>
    <w:multiLevelType w:val="hybridMultilevel"/>
    <w:tmpl w:val="B74680CE"/>
    <w:lvl w:ilvl="0" w:tplc="04090005">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4" w15:restartNumberingAfterBreak="0">
    <w:nsid w:val="6C4E3C70"/>
    <w:multiLevelType w:val="hybridMultilevel"/>
    <w:tmpl w:val="34C00BA8"/>
    <w:lvl w:ilvl="0" w:tplc="9A703A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4720C9C"/>
    <w:multiLevelType w:val="hybridMultilevel"/>
    <w:tmpl w:val="BF328C7E"/>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16cid:durableId="971904604">
    <w:abstractNumId w:val="5"/>
  </w:num>
  <w:num w:numId="2" w16cid:durableId="2119401237">
    <w:abstractNumId w:val="14"/>
  </w:num>
  <w:num w:numId="3" w16cid:durableId="304244772">
    <w:abstractNumId w:val="2"/>
  </w:num>
  <w:num w:numId="4" w16cid:durableId="2113358134">
    <w:abstractNumId w:val="11"/>
  </w:num>
  <w:num w:numId="5" w16cid:durableId="1631745632">
    <w:abstractNumId w:val="3"/>
  </w:num>
  <w:num w:numId="6" w16cid:durableId="1191916334">
    <w:abstractNumId w:val="15"/>
  </w:num>
  <w:num w:numId="7" w16cid:durableId="1076509735">
    <w:abstractNumId w:val="7"/>
  </w:num>
  <w:num w:numId="8" w16cid:durableId="2060781882">
    <w:abstractNumId w:val="8"/>
  </w:num>
  <w:num w:numId="9" w16cid:durableId="1842355424">
    <w:abstractNumId w:val="13"/>
  </w:num>
  <w:num w:numId="10" w16cid:durableId="798688651">
    <w:abstractNumId w:val="9"/>
  </w:num>
  <w:num w:numId="11" w16cid:durableId="1302268464">
    <w:abstractNumId w:val="10"/>
  </w:num>
  <w:num w:numId="12" w16cid:durableId="792989996">
    <w:abstractNumId w:val="6"/>
  </w:num>
  <w:num w:numId="13" w16cid:durableId="904603517">
    <w:abstractNumId w:val="4"/>
  </w:num>
  <w:num w:numId="14" w16cid:durableId="1223518933">
    <w:abstractNumId w:val="0"/>
  </w:num>
  <w:num w:numId="15" w16cid:durableId="108936468">
    <w:abstractNumId w:val="12"/>
  </w:num>
  <w:num w:numId="16" w16cid:durableId="745166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E51"/>
    <w:rsid w:val="00001E98"/>
    <w:rsid w:val="00002A84"/>
    <w:rsid w:val="00002DDB"/>
    <w:rsid w:val="00003B0F"/>
    <w:rsid w:val="000047A3"/>
    <w:rsid w:val="00006604"/>
    <w:rsid w:val="00006BFD"/>
    <w:rsid w:val="00006D17"/>
    <w:rsid w:val="0001050B"/>
    <w:rsid w:val="00010D6A"/>
    <w:rsid w:val="0001105E"/>
    <w:rsid w:val="000112D4"/>
    <w:rsid w:val="0001138E"/>
    <w:rsid w:val="00012DE4"/>
    <w:rsid w:val="00013875"/>
    <w:rsid w:val="00014182"/>
    <w:rsid w:val="00017A97"/>
    <w:rsid w:val="000204FA"/>
    <w:rsid w:val="00020814"/>
    <w:rsid w:val="00020A40"/>
    <w:rsid w:val="00021FF4"/>
    <w:rsid w:val="000220BB"/>
    <w:rsid w:val="00025519"/>
    <w:rsid w:val="00030C76"/>
    <w:rsid w:val="0003189C"/>
    <w:rsid w:val="000320B1"/>
    <w:rsid w:val="00033C64"/>
    <w:rsid w:val="000349B7"/>
    <w:rsid w:val="00034EBE"/>
    <w:rsid w:val="0004105B"/>
    <w:rsid w:val="00042193"/>
    <w:rsid w:val="00042CAA"/>
    <w:rsid w:val="0004310F"/>
    <w:rsid w:val="00046619"/>
    <w:rsid w:val="00047724"/>
    <w:rsid w:val="00047D97"/>
    <w:rsid w:val="0005244C"/>
    <w:rsid w:val="0005289B"/>
    <w:rsid w:val="000533B3"/>
    <w:rsid w:val="000556BA"/>
    <w:rsid w:val="00055B73"/>
    <w:rsid w:val="000568B7"/>
    <w:rsid w:val="000574A6"/>
    <w:rsid w:val="00060A36"/>
    <w:rsid w:val="00063528"/>
    <w:rsid w:val="000648DF"/>
    <w:rsid w:val="00064C52"/>
    <w:rsid w:val="00064FC6"/>
    <w:rsid w:val="00066C9F"/>
    <w:rsid w:val="000674EB"/>
    <w:rsid w:val="00070648"/>
    <w:rsid w:val="000710BC"/>
    <w:rsid w:val="00074855"/>
    <w:rsid w:val="00074FBA"/>
    <w:rsid w:val="00077FD2"/>
    <w:rsid w:val="00080224"/>
    <w:rsid w:val="00082D05"/>
    <w:rsid w:val="000842AF"/>
    <w:rsid w:val="0009039F"/>
    <w:rsid w:val="00090AEF"/>
    <w:rsid w:val="00092F08"/>
    <w:rsid w:val="00096205"/>
    <w:rsid w:val="00097467"/>
    <w:rsid w:val="00097E67"/>
    <w:rsid w:val="000A0C12"/>
    <w:rsid w:val="000A20E8"/>
    <w:rsid w:val="000A25D0"/>
    <w:rsid w:val="000A3391"/>
    <w:rsid w:val="000A7007"/>
    <w:rsid w:val="000A7B89"/>
    <w:rsid w:val="000B2D65"/>
    <w:rsid w:val="000B2F9B"/>
    <w:rsid w:val="000B5AFA"/>
    <w:rsid w:val="000B6277"/>
    <w:rsid w:val="000C0BEE"/>
    <w:rsid w:val="000C0CF9"/>
    <w:rsid w:val="000C26E0"/>
    <w:rsid w:val="000C4443"/>
    <w:rsid w:val="000C65C8"/>
    <w:rsid w:val="000C6ABF"/>
    <w:rsid w:val="000C6FC0"/>
    <w:rsid w:val="000C73E8"/>
    <w:rsid w:val="000C7FF3"/>
    <w:rsid w:val="000D1079"/>
    <w:rsid w:val="000D1665"/>
    <w:rsid w:val="000D2C52"/>
    <w:rsid w:val="000D2C83"/>
    <w:rsid w:val="000D305E"/>
    <w:rsid w:val="000D6E70"/>
    <w:rsid w:val="000E0382"/>
    <w:rsid w:val="000E168F"/>
    <w:rsid w:val="000E4E04"/>
    <w:rsid w:val="000E651E"/>
    <w:rsid w:val="000E7D18"/>
    <w:rsid w:val="000F4273"/>
    <w:rsid w:val="000F56C7"/>
    <w:rsid w:val="000F65A3"/>
    <w:rsid w:val="000F7A1A"/>
    <w:rsid w:val="000F7ED5"/>
    <w:rsid w:val="001013E0"/>
    <w:rsid w:val="001066B7"/>
    <w:rsid w:val="0010776D"/>
    <w:rsid w:val="001102D6"/>
    <w:rsid w:val="00110697"/>
    <w:rsid w:val="00110CE2"/>
    <w:rsid w:val="0011120C"/>
    <w:rsid w:val="00111D7C"/>
    <w:rsid w:val="0011276B"/>
    <w:rsid w:val="00116741"/>
    <w:rsid w:val="00116A6E"/>
    <w:rsid w:val="00121E1C"/>
    <w:rsid w:val="0012590C"/>
    <w:rsid w:val="00127D80"/>
    <w:rsid w:val="00135603"/>
    <w:rsid w:val="00135836"/>
    <w:rsid w:val="00135893"/>
    <w:rsid w:val="0013614F"/>
    <w:rsid w:val="001377F4"/>
    <w:rsid w:val="00137E0D"/>
    <w:rsid w:val="001401B6"/>
    <w:rsid w:val="00140550"/>
    <w:rsid w:val="0014240C"/>
    <w:rsid w:val="00142A36"/>
    <w:rsid w:val="001430F0"/>
    <w:rsid w:val="00144D28"/>
    <w:rsid w:val="001543C1"/>
    <w:rsid w:val="0015682F"/>
    <w:rsid w:val="001604D0"/>
    <w:rsid w:val="00160CF9"/>
    <w:rsid w:val="001626FC"/>
    <w:rsid w:val="00162B47"/>
    <w:rsid w:val="00162B5D"/>
    <w:rsid w:val="001630BB"/>
    <w:rsid w:val="00163A0F"/>
    <w:rsid w:val="00163EBC"/>
    <w:rsid w:val="00165856"/>
    <w:rsid w:val="00165C45"/>
    <w:rsid w:val="0017153E"/>
    <w:rsid w:val="00171F78"/>
    <w:rsid w:val="0017357E"/>
    <w:rsid w:val="001735A1"/>
    <w:rsid w:val="00173620"/>
    <w:rsid w:val="0017541B"/>
    <w:rsid w:val="001755B0"/>
    <w:rsid w:val="00177498"/>
    <w:rsid w:val="001779E6"/>
    <w:rsid w:val="001800B9"/>
    <w:rsid w:val="00180588"/>
    <w:rsid w:val="0018369C"/>
    <w:rsid w:val="00183E02"/>
    <w:rsid w:val="0018417E"/>
    <w:rsid w:val="0018453A"/>
    <w:rsid w:val="00185E13"/>
    <w:rsid w:val="001860B3"/>
    <w:rsid w:val="00190CAA"/>
    <w:rsid w:val="001921EA"/>
    <w:rsid w:val="001954F6"/>
    <w:rsid w:val="001959DE"/>
    <w:rsid w:val="0019756A"/>
    <w:rsid w:val="001A1D69"/>
    <w:rsid w:val="001A48F5"/>
    <w:rsid w:val="001A5852"/>
    <w:rsid w:val="001A7701"/>
    <w:rsid w:val="001B032F"/>
    <w:rsid w:val="001B298D"/>
    <w:rsid w:val="001B34D9"/>
    <w:rsid w:val="001B3932"/>
    <w:rsid w:val="001B419F"/>
    <w:rsid w:val="001C6010"/>
    <w:rsid w:val="001C7C75"/>
    <w:rsid w:val="001D1C95"/>
    <w:rsid w:val="001D2E66"/>
    <w:rsid w:val="001D338A"/>
    <w:rsid w:val="001D378F"/>
    <w:rsid w:val="001D61FA"/>
    <w:rsid w:val="001D74CD"/>
    <w:rsid w:val="001E2419"/>
    <w:rsid w:val="001E5CB5"/>
    <w:rsid w:val="001E6CD7"/>
    <w:rsid w:val="001F0963"/>
    <w:rsid w:val="001F0E1B"/>
    <w:rsid w:val="001F19FB"/>
    <w:rsid w:val="001F22C0"/>
    <w:rsid w:val="001F4FF6"/>
    <w:rsid w:val="0020016E"/>
    <w:rsid w:val="0020196F"/>
    <w:rsid w:val="002047D3"/>
    <w:rsid w:val="0021008F"/>
    <w:rsid w:val="00211B67"/>
    <w:rsid w:val="0021455D"/>
    <w:rsid w:val="002177E8"/>
    <w:rsid w:val="00220E51"/>
    <w:rsid w:val="002221A0"/>
    <w:rsid w:val="00223D09"/>
    <w:rsid w:val="00224343"/>
    <w:rsid w:val="00225E34"/>
    <w:rsid w:val="002303C8"/>
    <w:rsid w:val="00231307"/>
    <w:rsid w:val="00231F2A"/>
    <w:rsid w:val="002331FD"/>
    <w:rsid w:val="00234B45"/>
    <w:rsid w:val="00236449"/>
    <w:rsid w:val="00242429"/>
    <w:rsid w:val="00242EB6"/>
    <w:rsid w:val="00242F18"/>
    <w:rsid w:val="00244F63"/>
    <w:rsid w:val="00245E14"/>
    <w:rsid w:val="00247FEA"/>
    <w:rsid w:val="002513C3"/>
    <w:rsid w:val="002515BC"/>
    <w:rsid w:val="00253F93"/>
    <w:rsid w:val="00255D86"/>
    <w:rsid w:val="00256C42"/>
    <w:rsid w:val="002574E6"/>
    <w:rsid w:val="00261A44"/>
    <w:rsid w:val="002643EE"/>
    <w:rsid w:val="00264458"/>
    <w:rsid w:val="00266326"/>
    <w:rsid w:val="002706D7"/>
    <w:rsid w:val="00277DA9"/>
    <w:rsid w:val="00280BCF"/>
    <w:rsid w:val="00281370"/>
    <w:rsid w:val="002827B7"/>
    <w:rsid w:val="00282DD5"/>
    <w:rsid w:val="00283432"/>
    <w:rsid w:val="002870D3"/>
    <w:rsid w:val="002902BE"/>
    <w:rsid w:val="00291461"/>
    <w:rsid w:val="00292522"/>
    <w:rsid w:val="00293209"/>
    <w:rsid w:val="002A0385"/>
    <w:rsid w:val="002A08DB"/>
    <w:rsid w:val="002A0F47"/>
    <w:rsid w:val="002A1130"/>
    <w:rsid w:val="002A151A"/>
    <w:rsid w:val="002A2E68"/>
    <w:rsid w:val="002A43A2"/>
    <w:rsid w:val="002A66FF"/>
    <w:rsid w:val="002A6A36"/>
    <w:rsid w:val="002A70E4"/>
    <w:rsid w:val="002B0C33"/>
    <w:rsid w:val="002B1EBF"/>
    <w:rsid w:val="002B2152"/>
    <w:rsid w:val="002B2F83"/>
    <w:rsid w:val="002B6CEA"/>
    <w:rsid w:val="002B6F34"/>
    <w:rsid w:val="002B6FAC"/>
    <w:rsid w:val="002C07A1"/>
    <w:rsid w:val="002C07F1"/>
    <w:rsid w:val="002C4458"/>
    <w:rsid w:val="002C579E"/>
    <w:rsid w:val="002D144E"/>
    <w:rsid w:val="002D1585"/>
    <w:rsid w:val="002D15EF"/>
    <w:rsid w:val="002D62DC"/>
    <w:rsid w:val="002D6DC3"/>
    <w:rsid w:val="002D7662"/>
    <w:rsid w:val="002D7E5B"/>
    <w:rsid w:val="002E0BC8"/>
    <w:rsid w:val="002E238C"/>
    <w:rsid w:val="002E30C9"/>
    <w:rsid w:val="002E587E"/>
    <w:rsid w:val="002E6163"/>
    <w:rsid w:val="002E68B6"/>
    <w:rsid w:val="002E722B"/>
    <w:rsid w:val="002F0D2F"/>
    <w:rsid w:val="002F1926"/>
    <w:rsid w:val="002F2A5B"/>
    <w:rsid w:val="002F2CDE"/>
    <w:rsid w:val="002F4E82"/>
    <w:rsid w:val="002F556E"/>
    <w:rsid w:val="003015F4"/>
    <w:rsid w:val="00302A61"/>
    <w:rsid w:val="00305D2D"/>
    <w:rsid w:val="00305DF4"/>
    <w:rsid w:val="00310A93"/>
    <w:rsid w:val="00310B32"/>
    <w:rsid w:val="00310CB9"/>
    <w:rsid w:val="00310DAE"/>
    <w:rsid w:val="00312189"/>
    <w:rsid w:val="003121E8"/>
    <w:rsid w:val="0031290C"/>
    <w:rsid w:val="00314C9C"/>
    <w:rsid w:val="003171F0"/>
    <w:rsid w:val="00317961"/>
    <w:rsid w:val="00317C1F"/>
    <w:rsid w:val="00320094"/>
    <w:rsid w:val="00320328"/>
    <w:rsid w:val="00320FB7"/>
    <w:rsid w:val="003219E5"/>
    <w:rsid w:val="00322A6A"/>
    <w:rsid w:val="00323CDB"/>
    <w:rsid w:val="00324278"/>
    <w:rsid w:val="00324BBF"/>
    <w:rsid w:val="00324D99"/>
    <w:rsid w:val="00325909"/>
    <w:rsid w:val="00326F21"/>
    <w:rsid w:val="00330B10"/>
    <w:rsid w:val="00334634"/>
    <w:rsid w:val="00334FA0"/>
    <w:rsid w:val="003356BB"/>
    <w:rsid w:val="003419FD"/>
    <w:rsid w:val="00343444"/>
    <w:rsid w:val="00343A19"/>
    <w:rsid w:val="00344577"/>
    <w:rsid w:val="00345893"/>
    <w:rsid w:val="00346BC6"/>
    <w:rsid w:val="00346CCB"/>
    <w:rsid w:val="00350C74"/>
    <w:rsid w:val="00352A71"/>
    <w:rsid w:val="00353D02"/>
    <w:rsid w:val="0035567D"/>
    <w:rsid w:val="003558C2"/>
    <w:rsid w:val="00357E47"/>
    <w:rsid w:val="003605A0"/>
    <w:rsid w:val="00360CDF"/>
    <w:rsid w:val="00361068"/>
    <w:rsid w:val="003612EA"/>
    <w:rsid w:val="00365358"/>
    <w:rsid w:val="0037047A"/>
    <w:rsid w:val="00372555"/>
    <w:rsid w:val="00372749"/>
    <w:rsid w:val="00377017"/>
    <w:rsid w:val="00380BCE"/>
    <w:rsid w:val="00381526"/>
    <w:rsid w:val="00382689"/>
    <w:rsid w:val="00384D5E"/>
    <w:rsid w:val="00386FA6"/>
    <w:rsid w:val="00391A3E"/>
    <w:rsid w:val="00392A23"/>
    <w:rsid w:val="00392B6F"/>
    <w:rsid w:val="0039684B"/>
    <w:rsid w:val="003A02E1"/>
    <w:rsid w:val="003A1C31"/>
    <w:rsid w:val="003A1ECB"/>
    <w:rsid w:val="003A2013"/>
    <w:rsid w:val="003A239C"/>
    <w:rsid w:val="003A5361"/>
    <w:rsid w:val="003A759F"/>
    <w:rsid w:val="003B09EB"/>
    <w:rsid w:val="003B10F5"/>
    <w:rsid w:val="003B13B7"/>
    <w:rsid w:val="003B19F8"/>
    <w:rsid w:val="003B1CF6"/>
    <w:rsid w:val="003B3004"/>
    <w:rsid w:val="003B52A5"/>
    <w:rsid w:val="003B5E86"/>
    <w:rsid w:val="003B72E5"/>
    <w:rsid w:val="003B735E"/>
    <w:rsid w:val="003B7CFC"/>
    <w:rsid w:val="003C4496"/>
    <w:rsid w:val="003C7298"/>
    <w:rsid w:val="003C7CF0"/>
    <w:rsid w:val="003D1786"/>
    <w:rsid w:val="003D3EB9"/>
    <w:rsid w:val="003D5F1D"/>
    <w:rsid w:val="003D7FD7"/>
    <w:rsid w:val="003E0012"/>
    <w:rsid w:val="003E0604"/>
    <w:rsid w:val="003E396B"/>
    <w:rsid w:val="003F2AFB"/>
    <w:rsid w:val="003F2E68"/>
    <w:rsid w:val="003F4B6C"/>
    <w:rsid w:val="003F7B8B"/>
    <w:rsid w:val="00401187"/>
    <w:rsid w:val="0040212A"/>
    <w:rsid w:val="00406CB4"/>
    <w:rsid w:val="00407A1D"/>
    <w:rsid w:val="004114B3"/>
    <w:rsid w:val="004149A7"/>
    <w:rsid w:val="0041544D"/>
    <w:rsid w:val="00415E19"/>
    <w:rsid w:val="00421B94"/>
    <w:rsid w:val="00421FA4"/>
    <w:rsid w:val="004239C2"/>
    <w:rsid w:val="0042608B"/>
    <w:rsid w:val="00426877"/>
    <w:rsid w:val="0043025F"/>
    <w:rsid w:val="0043042B"/>
    <w:rsid w:val="00432114"/>
    <w:rsid w:val="00433242"/>
    <w:rsid w:val="004337DB"/>
    <w:rsid w:val="00437224"/>
    <w:rsid w:val="004424F3"/>
    <w:rsid w:val="00442BDF"/>
    <w:rsid w:val="00446365"/>
    <w:rsid w:val="00447471"/>
    <w:rsid w:val="004552C1"/>
    <w:rsid w:val="00456989"/>
    <w:rsid w:val="00456A6F"/>
    <w:rsid w:val="00457309"/>
    <w:rsid w:val="0045744F"/>
    <w:rsid w:val="00460ACF"/>
    <w:rsid w:val="004610DA"/>
    <w:rsid w:val="0046376D"/>
    <w:rsid w:val="004642BA"/>
    <w:rsid w:val="004649FD"/>
    <w:rsid w:val="0046568B"/>
    <w:rsid w:val="00466172"/>
    <w:rsid w:val="00467A90"/>
    <w:rsid w:val="004708FA"/>
    <w:rsid w:val="00474034"/>
    <w:rsid w:val="00480B42"/>
    <w:rsid w:val="00480E6A"/>
    <w:rsid w:val="004812D3"/>
    <w:rsid w:val="00483B28"/>
    <w:rsid w:val="00486CD6"/>
    <w:rsid w:val="00492943"/>
    <w:rsid w:val="004942E0"/>
    <w:rsid w:val="004960B4"/>
    <w:rsid w:val="0049682C"/>
    <w:rsid w:val="0049686B"/>
    <w:rsid w:val="00496881"/>
    <w:rsid w:val="00497B85"/>
    <w:rsid w:val="004A0474"/>
    <w:rsid w:val="004A0C47"/>
    <w:rsid w:val="004A44B6"/>
    <w:rsid w:val="004A5BCB"/>
    <w:rsid w:val="004A5E11"/>
    <w:rsid w:val="004B02E7"/>
    <w:rsid w:val="004B3DB4"/>
    <w:rsid w:val="004C0970"/>
    <w:rsid w:val="004C1649"/>
    <w:rsid w:val="004C1AEA"/>
    <w:rsid w:val="004C258F"/>
    <w:rsid w:val="004C2D71"/>
    <w:rsid w:val="004C31CA"/>
    <w:rsid w:val="004C3696"/>
    <w:rsid w:val="004C37EA"/>
    <w:rsid w:val="004C479A"/>
    <w:rsid w:val="004C5CC0"/>
    <w:rsid w:val="004C665F"/>
    <w:rsid w:val="004C7053"/>
    <w:rsid w:val="004D2722"/>
    <w:rsid w:val="004D4A1F"/>
    <w:rsid w:val="004D6A30"/>
    <w:rsid w:val="004D6F7F"/>
    <w:rsid w:val="004E0DBF"/>
    <w:rsid w:val="004E3CCB"/>
    <w:rsid w:val="004E47D2"/>
    <w:rsid w:val="004E5E98"/>
    <w:rsid w:val="004E6B4B"/>
    <w:rsid w:val="004F0D73"/>
    <w:rsid w:val="004F0E21"/>
    <w:rsid w:val="004F2195"/>
    <w:rsid w:val="004F2D44"/>
    <w:rsid w:val="004F44FA"/>
    <w:rsid w:val="004F5194"/>
    <w:rsid w:val="004F6784"/>
    <w:rsid w:val="005004F4"/>
    <w:rsid w:val="005032D0"/>
    <w:rsid w:val="0050369B"/>
    <w:rsid w:val="00505A68"/>
    <w:rsid w:val="0051045B"/>
    <w:rsid w:val="0051101A"/>
    <w:rsid w:val="005155FF"/>
    <w:rsid w:val="00516AC3"/>
    <w:rsid w:val="00516CBE"/>
    <w:rsid w:val="0051719F"/>
    <w:rsid w:val="005174F1"/>
    <w:rsid w:val="00517535"/>
    <w:rsid w:val="00520F4D"/>
    <w:rsid w:val="00523018"/>
    <w:rsid w:val="00523D0B"/>
    <w:rsid w:val="00523FB0"/>
    <w:rsid w:val="0052482A"/>
    <w:rsid w:val="00524972"/>
    <w:rsid w:val="00524DD4"/>
    <w:rsid w:val="0052693E"/>
    <w:rsid w:val="005269EC"/>
    <w:rsid w:val="00530D4E"/>
    <w:rsid w:val="00532DF0"/>
    <w:rsid w:val="00535851"/>
    <w:rsid w:val="00537EAD"/>
    <w:rsid w:val="005429BB"/>
    <w:rsid w:val="005432FA"/>
    <w:rsid w:val="00550CDC"/>
    <w:rsid w:val="00551BA8"/>
    <w:rsid w:val="005521D0"/>
    <w:rsid w:val="005576EA"/>
    <w:rsid w:val="005577B6"/>
    <w:rsid w:val="00557CB2"/>
    <w:rsid w:val="00562236"/>
    <w:rsid w:val="005658F0"/>
    <w:rsid w:val="00565A1C"/>
    <w:rsid w:val="00566F1A"/>
    <w:rsid w:val="005672D9"/>
    <w:rsid w:val="0056750C"/>
    <w:rsid w:val="00567D8D"/>
    <w:rsid w:val="00567F4B"/>
    <w:rsid w:val="005704C5"/>
    <w:rsid w:val="00571DD1"/>
    <w:rsid w:val="0057241E"/>
    <w:rsid w:val="0057285C"/>
    <w:rsid w:val="0057447A"/>
    <w:rsid w:val="00575887"/>
    <w:rsid w:val="005760E5"/>
    <w:rsid w:val="00585CE8"/>
    <w:rsid w:val="00586197"/>
    <w:rsid w:val="00587412"/>
    <w:rsid w:val="00590161"/>
    <w:rsid w:val="0059043C"/>
    <w:rsid w:val="005923B0"/>
    <w:rsid w:val="0059260D"/>
    <w:rsid w:val="00595A6B"/>
    <w:rsid w:val="00595FD3"/>
    <w:rsid w:val="005A027B"/>
    <w:rsid w:val="005A0547"/>
    <w:rsid w:val="005A08F5"/>
    <w:rsid w:val="005A49C1"/>
    <w:rsid w:val="005A5576"/>
    <w:rsid w:val="005A6548"/>
    <w:rsid w:val="005A735E"/>
    <w:rsid w:val="005B0917"/>
    <w:rsid w:val="005B0948"/>
    <w:rsid w:val="005B155B"/>
    <w:rsid w:val="005B43D1"/>
    <w:rsid w:val="005B4FDB"/>
    <w:rsid w:val="005B6D42"/>
    <w:rsid w:val="005C6554"/>
    <w:rsid w:val="005D18A5"/>
    <w:rsid w:val="005D37CD"/>
    <w:rsid w:val="005D4A49"/>
    <w:rsid w:val="005D525B"/>
    <w:rsid w:val="005D669E"/>
    <w:rsid w:val="005E0F71"/>
    <w:rsid w:val="005E286C"/>
    <w:rsid w:val="005E7610"/>
    <w:rsid w:val="005E7FE0"/>
    <w:rsid w:val="005F144B"/>
    <w:rsid w:val="005F2438"/>
    <w:rsid w:val="005F2FBF"/>
    <w:rsid w:val="005F5214"/>
    <w:rsid w:val="005F6CCE"/>
    <w:rsid w:val="00601E79"/>
    <w:rsid w:val="00602AD0"/>
    <w:rsid w:val="006035F4"/>
    <w:rsid w:val="006036C4"/>
    <w:rsid w:val="00604455"/>
    <w:rsid w:val="00604A47"/>
    <w:rsid w:val="0061490E"/>
    <w:rsid w:val="00616B88"/>
    <w:rsid w:val="00617D52"/>
    <w:rsid w:val="00631AAE"/>
    <w:rsid w:val="006350EE"/>
    <w:rsid w:val="00636F36"/>
    <w:rsid w:val="006378F3"/>
    <w:rsid w:val="00637BF7"/>
    <w:rsid w:val="0064368D"/>
    <w:rsid w:val="00644F68"/>
    <w:rsid w:val="00645BC8"/>
    <w:rsid w:val="00647C2F"/>
    <w:rsid w:val="00647D8E"/>
    <w:rsid w:val="00650469"/>
    <w:rsid w:val="00650BC6"/>
    <w:rsid w:val="00651826"/>
    <w:rsid w:val="00655479"/>
    <w:rsid w:val="00655DB3"/>
    <w:rsid w:val="00656EF2"/>
    <w:rsid w:val="0066089E"/>
    <w:rsid w:val="00662712"/>
    <w:rsid w:val="00663AF2"/>
    <w:rsid w:val="006656A1"/>
    <w:rsid w:val="00665CE2"/>
    <w:rsid w:val="00665DC1"/>
    <w:rsid w:val="00672961"/>
    <w:rsid w:val="00674059"/>
    <w:rsid w:val="00676331"/>
    <w:rsid w:val="006771E5"/>
    <w:rsid w:val="00680BB6"/>
    <w:rsid w:val="006834E1"/>
    <w:rsid w:val="00685434"/>
    <w:rsid w:val="00691938"/>
    <w:rsid w:val="00691B04"/>
    <w:rsid w:val="00694EC8"/>
    <w:rsid w:val="00696186"/>
    <w:rsid w:val="00696226"/>
    <w:rsid w:val="006A29C3"/>
    <w:rsid w:val="006A4836"/>
    <w:rsid w:val="006A4A6C"/>
    <w:rsid w:val="006A59C1"/>
    <w:rsid w:val="006A60B7"/>
    <w:rsid w:val="006B1DAE"/>
    <w:rsid w:val="006B4EE6"/>
    <w:rsid w:val="006B5FE3"/>
    <w:rsid w:val="006B68AE"/>
    <w:rsid w:val="006C7B30"/>
    <w:rsid w:val="006C7F76"/>
    <w:rsid w:val="006D13D0"/>
    <w:rsid w:val="006D1C5F"/>
    <w:rsid w:val="006D1DDA"/>
    <w:rsid w:val="006D34B3"/>
    <w:rsid w:val="006D5D99"/>
    <w:rsid w:val="006D5E02"/>
    <w:rsid w:val="006D5FB4"/>
    <w:rsid w:val="006E056C"/>
    <w:rsid w:val="006E7656"/>
    <w:rsid w:val="006E7ED8"/>
    <w:rsid w:val="006F06B4"/>
    <w:rsid w:val="006F0F4E"/>
    <w:rsid w:val="006F67E7"/>
    <w:rsid w:val="006F6D0C"/>
    <w:rsid w:val="00700777"/>
    <w:rsid w:val="007020A7"/>
    <w:rsid w:val="0070450C"/>
    <w:rsid w:val="00704DFC"/>
    <w:rsid w:val="00707482"/>
    <w:rsid w:val="00710781"/>
    <w:rsid w:val="00712067"/>
    <w:rsid w:val="007135E1"/>
    <w:rsid w:val="00714126"/>
    <w:rsid w:val="00715341"/>
    <w:rsid w:val="00720F44"/>
    <w:rsid w:val="0072227F"/>
    <w:rsid w:val="007224F0"/>
    <w:rsid w:val="00723109"/>
    <w:rsid w:val="00724F42"/>
    <w:rsid w:val="00734BD0"/>
    <w:rsid w:val="00734EFD"/>
    <w:rsid w:val="00735E42"/>
    <w:rsid w:val="00740B80"/>
    <w:rsid w:val="00740D56"/>
    <w:rsid w:val="007411F7"/>
    <w:rsid w:val="0074299C"/>
    <w:rsid w:val="00753D1C"/>
    <w:rsid w:val="00757289"/>
    <w:rsid w:val="00757D29"/>
    <w:rsid w:val="0076332B"/>
    <w:rsid w:val="00763EB1"/>
    <w:rsid w:val="00765AE4"/>
    <w:rsid w:val="00772175"/>
    <w:rsid w:val="00772C0F"/>
    <w:rsid w:val="00772D0D"/>
    <w:rsid w:val="0077475B"/>
    <w:rsid w:val="00774BB6"/>
    <w:rsid w:val="00775363"/>
    <w:rsid w:val="007753EB"/>
    <w:rsid w:val="00783DC3"/>
    <w:rsid w:val="007855F5"/>
    <w:rsid w:val="007861A1"/>
    <w:rsid w:val="00786E6D"/>
    <w:rsid w:val="00787796"/>
    <w:rsid w:val="00787A55"/>
    <w:rsid w:val="00792EE5"/>
    <w:rsid w:val="007942C6"/>
    <w:rsid w:val="007949E1"/>
    <w:rsid w:val="00794DDD"/>
    <w:rsid w:val="007952A1"/>
    <w:rsid w:val="00797C9E"/>
    <w:rsid w:val="007A25EE"/>
    <w:rsid w:val="007A2E0E"/>
    <w:rsid w:val="007A40FD"/>
    <w:rsid w:val="007A416E"/>
    <w:rsid w:val="007A5EA0"/>
    <w:rsid w:val="007A6459"/>
    <w:rsid w:val="007A78EF"/>
    <w:rsid w:val="007B1243"/>
    <w:rsid w:val="007B2B54"/>
    <w:rsid w:val="007B30E5"/>
    <w:rsid w:val="007B60AC"/>
    <w:rsid w:val="007B78F8"/>
    <w:rsid w:val="007C10D5"/>
    <w:rsid w:val="007C1C1F"/>
    <w:rsid w:val="007C23E4"/>
    <w:rsid w:val="007C3631"/>
    <w:rsid w:val="007C445B"/>
    <w:rsid w:val="007C7F27"/>
    <w:rsid w:val="007D12C9"/>
    <w:rsid w:val="007D3900"/>
    <w:rsid w:val="007D7089"/>
    <w:rsid w:val="007E1A5A"/>
    <w:rsid w:val="007E470C"/>
    <w:rsid w:val="007E6641"/>
    <w:rsid w:val="007E6B35"/>
    <w:rsid w:val="007E73C2"/>
    <w:rsid w:val="007F199A"/>
    <w:rsid w:val="007F2037"/>
    <w:rsid w:val="007F2895"/>
    <w:rsid w:val="007F375C"/>
    <w:rsid w:val="007F37F4"/>
    <w:rsid w:val="008018D4"/>
    <w:rsid w:val="00801CDF"/>
    <w:rsid w:val="00802C51"/>
    <w:rsid w:val="00803CA5"/>
    <w:rsid w:val="0080435C"/>
    <w:rsid w:val="0081240A"/>
    <w:rsid w:val="008129A7"/>
    <w:rsid w:val="00814038"/>
    <w:rsid w:val="00815241"/>
    <w:rsid w:val="0081675C"/>
    <w:rsid w:val="008170A3"/>
    <w:rsid w:val="00817CF3"/>
    <w:rsid w:val="008202D6"/>
    <w:rsid w:val="00820642"/>
    <w:rsid w:val="0082339F"/>
    <w:rsid w:val="008236CF"/>
    <w:rsid w:val="00824493"/>
    <w:rsid w:val="008318AA"/>
    <w:rsid w:val="00833507"/>
    <w:rsid w:val="00835367"/>
    <w:rsid w:val="00836490"/>
    <w:rsid w:val="00841B27"/>
    <w:rsid w:val="00841D43"/>
    <w:rsid w:val="0084237E"/>
    <w:rsid w:val="008431C8"/>
    <w:rsid w:val="008456E0"/>
    <w:rsid w:val="00846AD2"/>
    <w:rsid w:val="0085041C"/>
    <w:rsid w:val="008512D7"/>
    <w:rsid w:val="008520B2"/>
    <w:rsid w:val="008521C7"/>
    <w:rsid w:val="00853800"/>
    <w:rsid w:val="00853878"/>
    <w:rsid w:val="008565D0"/>
    <w:rsid w:val="008606CB"/>
    <w:rsid w:val="00861A1B"/>
    <w:rsid w:val="00862F51"/>
    <w:rsid w:val="00864457"/>
    <w:rsid w:val="00864BE2"/>
    <w:rsid w:val="00866F7F"/>
    <w:rsid w:val="00867356"/>
    <w:rsid w:val="00870073"/>
    <w:rsid w:val="00871499"/>
    <w:rsid w:val="008717F3"/>
    <w:rsid w:val="00874D24"/>
    <w:rsid w:val="00876DF6"/>
    <w:rsid w:val="00880AF1"/>
    <w:rsid w:val="00880EAF"/>
    <w:rsid w:val="00881433"/>
    <w:rsid w:val="00883A8E"/>
    <w:rsid w:val="00884973"/>
    <w:rsid w:val="00885796"/>
    <w:rsid w:val="00893576"/>
    <w:rsid w:val="00895081"/>
    <w:rsid w:val="00895801"/>
    <w:rsid w:val="00895844"/>
    <w:rsid w:val="008A0FAB"/>
    <w:rsid w:val="008A2A31"/>
    <w:rsid w:val="008B262F"/>
    <w:rsid w:val="008B5584"/>
    <w:rsid w:val="008B64E5"/>
    <w:rsid w:val="008B7E3D"/>
    <w:rsid w:val="008B7F65"/>
    <w:rsid w:val="008C2033"/>
    <w:rsid w:val="008C205F"/>
    <w:rsid w:val="008C557C"/>
    <w:rsid w:val="008C61C7"/>
    <w:rsid w:val="008C7895"/>
    <w:rsid w:val="008D0671"/>
    <w:rsid w:val="008D06D1"/>
    <w:rsid w:val="008D32CA"/>
    <w:rsid w:val="008E003D"/>
    <w:rsid w:val="008E144C"/>
    <w:rsid w:val="008E2252"/>
    <w:rsid w:val="008E495F"/>
    <w:rsid w:val="008E5295"/>
    <w:rsid w:val="008E5812"/>
    <w:rsid w:val="008F1F14"/>
    <w:rsid w:val="008F2D90"/>
    <w:rsid w:val="008F345C"/>
    <w:rsid w:val="008F349A"/>
    <w:rsid w:val="008F4FF8"/>
    <w:rsid w:val="008F5DFF"/>
    <w:rsid w:val="0090127A"/>
    <w:rsid w:val="00903005"/>
    <w:rsid w:val="00904665"/>
    <w:rsid w:val="00906DEB"/>
    <w:rsid w:val="0090774C"/>
    <w:rsid w:val="00907937"/>
    <w:rsid w:val="00910298"/>
    <w:rsid w:val="00910D74"/>
    <w:rsid w:val="009139A2"/>
    <w:rsid w:val="00913F44"/>
    <w:rsid w:val="00914FF9"/>
    <w:rsid w:val="009158FB"/>
    <w:rsid w:val="00915E4C"/>
    <w:rsid w:val="00923C15"/>
    <w:rsid w:val="00923D8D"/>
    <w:rsid w:val="00931982"/>
    <w:rsid w:val="009324B5"/>
    <w:rsid w:val="00932AB8"/>
    <w:rsid w:val="00933D88"/>
    <w:rsid w:val="00934E0E"/>
    <w:rsid w:val="00937F61"/>
    <w:rsid w:val="00940266"/>
    <w:rsid w:val="009407D3"/>
    <w:rsid w:val="00940C3B"/>
    <w:rsid w:val="009446F1"/>
    <w:rsid w:val="00944C92"/>
    <w:rsid w:val="00945889"/>
    <w:rsid w:val="00946672"/>
    <w:rsid w:val="00947813"/>
    <w:rsid w:val="00947A10"/>
    <w:rsid w:val="00947F75"/>
    <w:rsid w:val="00952A2D"/>
    <w:rsid w:val="00953994"/>
    <w:rsid w:val="00954D65"/>
    <w:rsid w:val="00956AB4"/>
    <w:rsid w:val="00960529"/>
    <w:rsid w:val="00960F96"/>
    <w:rsid w:val="009614E7"/>
    <w:rsid w:val="00966884"/>
    <w:rsid w:val="00966D31"/>
    <w:rsid w:val="009706A3"/>
    <w:rsid w:val="00970F5C"/>
    <w:rsid w:val="0097274F"/>
    <w:rsid w:val="00974B7B"/>
    <w:rsid w:val="00977AB0"/>
    <w:rsid w:val="00980BD5"/>
    <w:rsid w:val="009819B9"/>
    <w:rsid w:val="009864C7"/>
    <w:rsid w:val="009900EE"/>
    <w:rsid w:val="00991E24"/>
    <w:rsid w:val="00992A8D"/>
    <w:rsid w:val="009934AE"/>
    <w:rsid w:val="009940A1"/>
    <w:rsid w:val="00994327"/>
    <w:rsid w:val="00995C9C"/>
    <w:rsid w:val="009A1C2B"/>
    <w:rsid w:val="009A2616"/>
    <w:rsid w:val="009A2AF4"/>
    <w:rsid w:val="009A2CAD"/>
    <w:rsid w:val="009A3489"/>
    <w:rsid w:val="009A37C1"/>
    <w:rsid w:val="009A580F"/>
    <w:rsid w:val="009A62FC"/>
    <w:rsid w:val="009A68F5"/>
    <w:rsid w:val="009B1041"/>
    <w:rsid w:val="009B4F6A"/>
    <w:rsid w:val="009B6E22"/>
    <w:rsid w:val="009C012B"/>
    <w:rsid w:val="009C1904"/>
    <w:rsid w:val="009C3C4F"/>
    <w:rsid w:val="009C5F16"/>
    <w:rsid w:val="009C6D5C"/>
    <w:rsid w:val="009C781F"/>
    <w:rsid w:val="009D0FA0"/>
    <w:rsid w:val="009D149B"/>
    <w:rsid w:val="009E068C"/>
    <w:rsid w:val="009E0CE6"/>
    <w:rsid w:val="009E14C2"/>
    <w:rsid w:val="009E2702"/>
    <w:rsid w:val="009E27AF"/>
    <w:rsid w:val="009E3CE0"/>
    <w:rsid w:val="009E43F8"/>
    <w:rsid w:val="009E49BB"/>
    <w:rsid w:val="009E5B13"/>
    <w:rsid w:val="009F075C"/>
    <w:rsid w:val="009F1AF8"/>
    <w:rsid w:val="009F274B"/>
    <w:rsid w:val="009F3960"/>
    <w:rsid w:val="009F6656"/>
    <w:rsid w:val="00A013FE"/>
    <w:rsid w:val="00A01DD1"/>
    <w:rsid w:val="00A04471"/>
    <w:rsid w:val="00A06766"/>
    <w:rsid w:val="00A1000F"/>
    <w:rsid w:val="00A1068F"/>
    <w:rsid w:val="00A12063"/>
    <w:rsid w:val="00A20390"/>
    <w:rsid w:val="00A20CD0"/>
    <w:rsid w:val="00A211CA"/>
    <w:rsid w:val="00A228AE"/>
    <w:rsid w:val="00A24077"/>
    <w:rsid w:val="00A2533F"/>
    <w:rsid w:val="00A3054C"/>
    <w:rsid w:val="00A332D4"/>
    <w:rsid w:val="00A359A8"/>
    <w:rsid w:val="00A404A0"/>
    <w:rsid w:val="00A419E9"/>
    <w:rsid w:val="00A41C0C"/>
    <w:rsid w:val="00A4369E"/>
    <w:rsid w:val="00A44CBC"/>
    <w:rsid w:val="00A46F35"/>
    <w:rsid w:val="00A510DF"/>
    <w:rsid w:val="00A55B83"/>
    <w:rsid w:val="00A56DB7"/>
    <w:rsid w:val="00A611E1"/>
    <w:rsid w:val="00A6200C"/>
    <w:rsid w:val="00A6270C"/>
    <w:rsid w:val="00A62DCD"/>
    <w:rsid w:val="00A6305C"/>
    <w:rsid w:val="00A70EA5"/>
    <w:rsid w:val="00A73E9F"/>
    <w:rsid w:val="00A74B51"/>
    <w:rsid w:val="00A75EE9"/>
    <w:rsid w:val="00A76157"/>
    <w:rsid w:val="00A83516"/>
    <w:rsid w:val="00A85A0A"/>
    <w:rsid w:val="00A86078"/>
    <w:rsid w:val="00A910E8"/>
    <w:rsid w:val="00A916D3"/>
    <w:rsid w:val="00A93473"/>
    <w:rsid w:val="00A95742"/>
    <w:rsid w:val="00A9673E"/>
    <w:rsid w:val="00A96B15"/>
    <w:rsid w:val="00A97D9F"/>
    <w:rsid w:val="00AA093C"/>
    <w:rsid w:val="00AA0C8A"/>
    <w:rsid w:val="00AA0F61"/>
    <w:rsid w:val="00AA2C5D"/>
    <w:rsid w:val="00AA5BCE"/>
    <w:rsid w:val="00AB48ED"/>
    <w:rsid w:val="00AB4F35"/>
    <w:rsid w:val="00AB7CD2"/>
    <w:rsid w:val="00AC073B"/>
    <w:rsid w:val="00AC1F3E"/>
    <w:rsid w:val="00AC3268"/>
    <w:rsid w:val="00AC37D8"/>
    <w:rsid w:val="00AC4E8C"/>
    <w:rsid w:val="00AC5BA0"/>
    <w:rsid w:val="00AD3760"/>
    <w:rsid w:val="00AD491F"/>
    <w:rsid w:val="00AD71E2"/>
    <w:rsid w:val="00AE2113"/>
    <w:rsid w:val="00AE3EB8"/>
    <w:rsid w:val="00AE5E73"/>
    <w:rsid w:val="00AF182E"/>
    <w:rsid w:val="00AF48A5"/>
    <w:rsid w:val="00AF7C28"/>
    <w:rsid w:val="00AF7C5C"/>
    <w:rsid w:val="00B039D0"/>
    <w:rsid w:val="00B05A2A"/>
    <w:rsid w:val="00B05DE7"/>
    <w:rsid w:val="00B05E4F"/>
    <w:rsid w:val="00B0750D"/>
    <w:rsid w:val="00B07BC0"/>
    <w:rsid w:val="00B07CA8"/>
    <w:rsid w:val="00B12828"/>
    <w:rsid w:val="00B13EAD"/>
    <w:rsid w:val="00B15327"/>
    <w:rsid w:val="00B1773E"/>
    <w:rsid w:val="00B21837"/>
    <w:rsid w:val="00B22B1B"/>
    <w:rsid w:val="00B23EF3"/>
    <w:rsid w:val="00B267C0"/>
    <w:rsid w:val="00B270AB"/>
    <w:rsid w:val="00B302B2"/>
    <w:rsid w:val="00B33B3C"/>
    <w:rsid w:val="00B3439D"/>
    <w:rsid w:val="00B3567C"/>
    <w:rsid w:val="00B377E0"/>
    <w:rsid w:val="00B37839"/>
    <w:rsid w:val="00B4001C"/>
    <w:rsid w:val="00B40874"/>
    <w:rsid w:val="00B428F1"/>
    <w:rsid w:val="00B443DA"/>
    <w:rsid w:val="00B459A2"/>
    <w:rsid w:val="00B46492"/>
    <w:rsid w:val="00B469A4"/>
    <w:rsid w:val="00B52287"/>
    <w:rsid w:val="00B53D2A"/>
    <w:rsid w:val="00B548E0"/>
    <w:rsid w:val="00B54BB1"/>
    <w:rsid w:val="00B54FE5"/>
    <w:rsid w:val="00B62B9B"/>
    <w:rsid w:val="00B62EDA"/>
    <w:rsid w:val="00B65A45"/>
    <w:rsid w:val="00B67C64"/>
    <w:rsid w:val="00B73823"/>
    <w:rsid w:val="00B73AA4"/>
    <w:rsid w:val="00B76D5D"/>
    <w:rsid w:val="00B773D9"/>
    <w:rsid w:val="00B8149F"/>
    <w:rsid w:val="00B85082"/>
    <w:rsid w:val="00B85481"/>
    <w:rsid w:val="00B86CA0"/>
    <w:rsid w:val="00B90BC1"/>
    <w:rsid w:val="00B92772"/>
    <w:rsid w:val="00B951E3"/>
    <w:rsid w:val="00B95A07"/>
    <w:rsid w:val="00BA0443"/>
    <w:rsid w:val="00BA11F1"/>
    <w:rsid w:val="00BA13D8"/>
    <w:rsid w:val="00BA1D94"/>
    <w:rsid w:val="00BA2FF3"/>
    <w:rsid w:val="00BA383D"/>
    <w:rsid w:val="00BA703C"/>
    <w:rsid w:val="00BB0C89"/>
    <w:rsid w:val="00BB0E1E"/>
    <w:rsid w:val="00BB3D1B"/>
    <w:rsid w:val="00BB5CAE"/>
    <w:rsid w:val="00BB645B"/>
    <w:rsid w:val="00BB720D"/>
    <w:rsid w:val="00BB7F40"/>
    <w:rsid w:val="00BC097A"/>
    <w:rsid w:val="00BC2FB9"/>
    <w:rsid w:val="00BC4AB3"/>
    <w:rsid w:val="00BC5BA2"/>
    <w:rsid w:val="00BC5FBD"/>
    <w:rsid w:val="00BD06EC"/>
    <w:rsid w:val="00BD3C34"/>
    <w:rsid w:val="00BD5C5A"/>
    <w:rsid w:val="00BD6012"/>
    <w:rsid w:val="00BE084A"/>
    <w:rsid w:val="00BE09E1"/>
    <w:rsid w:val="00BE2500"/>
    <w:rsid w:val="00BE4F7E"/>
    <w:rsid w:val="00BE629E"/>
    <w:rsid w:val="00BF0336"/>
    <w:rsid w:val="00BF68F5"/>
    <w:rsid w:val="00BF7BA6"/>
    <w:rsid w:val="00C007D7"/>
    <w:rsid w:val="00C01105"/>
    <w:rsid w:val="00C04C13"/>
    <w:rsid w:val="00C06186"/>
    <w:rsid w:val="00C1064F"/>
    <w:rsid w:val="00C1287E"/>
    <w:rsid w:val="00C14024"/>
    <w:rsid w:val="00C15F14"/>
    <w:rsid w:val="00C162AC"/>
    <w:rsid w:val="00C20B5E"/>
    <w:rsid w:val="00C20D98"/>
    <w:rsid w:val="00C23E58"/>
    <w:rsid w:val="00C25DA9"/>
    <w:rsid w:val="00C32E92"/>
    <w:rsid w:val="00C40AA0"/>
    <w:rsid w:val="00C40FD3"/>
    <w:rsid w:val="00C41E91"/>
    <w:rsid w:val="00C427D8"/>
    <w:rsid w:val="00C42DCF"/>
    <w:rsid w:val="00C42EA8"/>
    <w:rsid w:val="00C43BE6"/>
    <w:rsid w:val="00C45503"/>
    <w:rsid w:val="00C45C9D"/>
    <w:rsid w:val="00C46C3C"/>
    <w:rsid w:val="00C4740C"/>
    <w:rsid w:val="00C47460"/>
    <w:rsid w:val="00C47B52"/>
    <w:rsid w:val="00C50D2E"/>
    <w:rsid w:val="00C5134F"/>
    <w:rsid w:val="00C5238F"/>
    <w:rsid w:val="00C52C01"/>
    <w:rsid w:val="00C54924"/>
    <w:rsid w:val="00C54E68"/>
    <w:rsid w:val="00C57D7C"/>
    <w:rsid w:val="00C60A50"/>
    <w:rsid w:val="00C625CD"/>
    <w:rsid w:val="00C633C9"/>
    <w:rsid w:val="00C63D00"/>
    <w:rsid w:val="00C67468"/>
    <w:rsid w:val="00C67EDD"/>
    <w:rsid w:val="00C72B99"/>
    <w:rsid w:val="00C73FF9"/>
    <w:rsid w:val="00C74168"/>
    <w:rsid w:val="00C74726"/>
    <w:rsid w:val="00C76B26"/>
    <w:rsid w:val="00C77A6B"/>
    <w:rsid w:val="00C81EA2"/>
    <w:rsid w:val="00C82B67"/>
    <w:rsid w:val="00C82CAB"/>
    <w:rsid w:val="00C83AA2"/>
    <w:rsid w:val="00C83B2C"/>
    <w:rsid w:val="00C84377"/>
    <w:rsid w:val="00C85172"/>
    <w:rsid w:val="00C87E11"/>
    <w:rsid w:val="00C909DB"/>
    <w:rsid w:val="00C910BC"/>
    <w:rsid w:val="00C9297E"/>
    <w:rsid w:val="00C93B3F"/>
    <w:rsid w:val="00C94C37"/>
    <w:rsid w:val="00C95A69"/>
    <w:rsid w:val="00C96A4E"/>
    <w:rsid w:val="00C96C44"/>
    <w:rsid w:val="00C96DF1"/>
    <w:rsid w:val="00C96FF2"/>
    <w:rsid w:val="00CA0AB8"/>
    <w:rsid w:val="00CA0FCA"/>
    <w:rsid w:val="00CA1322"/>
    <w:rsid w:val="00CA1980"/>
    <w:rsid w:val="00CA1E6F"/>
    <w:rsid w:val="00CA3D19"/>
    <w:rsid w:val="00CA3FEB"/>
    <w:rsid w:val="00CA6BE0"/>
    <w:rsid w:val="00CB00A8"/>
    <w:rsid w:val="00CB0441"/>
    <w:rsid w:val="00CB21FE"/>
    <w:rsid w:val="00CB2B74"/>
    <w:rsid w:val="00CB30DB"/>
    <w:rsid w:val="00CB34A7"/>
    <w:rsid w:val="00CB4E60"/>
    <w:rsid w:val="00CB5ECD"/>
    <w:rsid w:val="00CB6CE6"/>
    <w:rsid w:val="00CB6E60"/>
    <w:rsid w:val="00CC0557"/>
    <w:rsid w:val="00CC1266"/>
    <w:rsid w:val="00CC1862"/>
    <w:rsid w:val="00CC29E6"/>
    <w:rsid w:val="00CC3385"/>
    <w:rsid w:val="00CC448F"/>
    <w:rsid w:val="00CC44E8"/>
    <w:rsid w:val="00CC759B"/>
    <w:rsid w:val="00CD0E16"/>
    <w:rsid w:val="00CD14DD"/>
    <w:rsid w:val="00CD3987"/>
    <w:rsid w:val="00CD3F7E"/>
    <w:rsid w:val="00CD72BE"/>
    <w:rsid w:val="00CD766C"/>
    <w:rsid w:val="00CE067B"/>
    <w:rsid w:val="00CE0B0B"/>
    <w:rsid w:val="00CE155B"/>
    <w:rsid w:val="00CE2D5D"/>
    <w:rsid w:val="00CE41A7"/>
    <w:rsid w:val="00CE4267"/>
    <w:rsid w:val="00CE4758"/>
    <w:rsid w:val="00CE7507"/>
    <w:rsid w:val="00CF012C"/>
    <w:rsid w:val="00CF09D0"/>
    <w:rsid w:val="00CF0A8A"/>
    <w:rsid w:val="00CF1A57"/>
    <w:rsid w:val="00CF1E32"/>
    <w:rsid w:val="00CF2519"/>
    <w:rsid w:val="00CF334E"/>
    <w:rsid w:val="00CF3E8F"/>
    <w:rsid w:val="00D01771"/>
    <w:rsid w:val="00D0271C"/>
    <w:rsid w:val="00D045FB"/>
    <w:rsid w:val="00D04FE2"/>
    <w:rsid w:val="00D055F6"/>
    <w:rsid w:val="00D12561"/>
    <w:rsid w:val="00D13DBA"/>
    <w:rsid w:val="00D16CF9"/>
    <w:rsid w:val="00D17E36"/>
    <w:rsid w:val="00D205A6"/>
    <w:rsid w:val="00D2074E"/>
    <w:rsid w:val="00D20C0D"/>
    <w:rsid w:val="00D21729"/>
    <w:rsid w:val="00D2185E"/>
    <w:rsid w:val="00D21D2E"/>
    <w:rsid w:val="00D25591"/>
    <w:rsid w:val="00D25BCB"/>
    <w:rsid w:val="00D310ED"/>
    <w:rsid w:val="00D323F2"/>
    <w:rsid w:val="00D32BEF"/>
    <w:rsid w:val="00D334FB"/>
    <w:rsid w:val="00D34B2B"/>
    <w:rsid w:val="00D352EF"/>
    <w:rsid w:val="00D356DB"/>
    <w:rsid w:val="00D36B82"/>
    <w:rsid w:val="00D37607"/>
    <w:rsid w:val="00D413E2"/>
    <w:rsid w:val="00D417A4"/>
    <w:rsid w:val="00D437F7"/>
    <w:rsid w:val="00D44AB3"/>
    <w:rsid w:val="00D46321"/>
    <w:rsid w:val="00D46A76"/>
    <w:rsid w:val="00D51230"/>
    <w:rsid w:val="00D522A9"/>
    <w:rsid w:val="00D52B35"/>
    <w:rsid w:val="00D55011"/>
    <w:rsid w:val="00D56FC4"/>
    <w:rsid w:val="00D572B2"/>
    <w:rsid w:val="00D575B9"/>
    <w:rsid w:val="00D64544"/>
    <w:rsid w:val="00D65C82"/>
    <w:rsid w:val="00D65CBE"/>
    <w:rsid w:val="00D65E4D"/>
    <w:rsid w:val="00D66DFA"/>
    <w:rsid w:val="00D71616"/>
    <w:rsid w:val="00D71D82"/>
    <w:rsid w:val="00D72926"/>
    <w:rsid w:val="00D746F3"/>
    <w:rsid w:val="00D77BFD"/>
    <w:rsid w:val="00D77F67"/>
    <w:rsid w:val="00D809C3"/>
    <w:rsid w:val="00D82B06"/>
    <w:rsid w:val="00D8389E"/>
    <w:rsid w:val="00D850D3"/>
    <w:rsid w:val="00D85747"/>
    <w:rsid w:val="00D859BE"/>
    <w:rsid w:val="00D85D50"/>
    <w:rsid w:val="00D85FA6"/>
    <w:rsid w:val="00D86FFF"/>
    <w:rsid w:val="00D904FF"/>
    <w:rsid w:val="00D9066A"/>
    <w:rsid w:val="00D9205D"/>
    <w:rsid w:val="00D92BE7"/>
    <w:rsid w:val="00D94D72"/>
    <w:rsid w:val="00D94E5D"/>
    <w:rsid w:val="00D95EFC"/>
    <w:rsid w:val="00D967CE"/>
    <w:rsid w:val="00D96AD8"/>
    <w:rsid w:val="00D97B97"/>
    <w:rsid w:val="00D97F8E"/>
    <w:rsid w:val="00DA116A"/>
    <w:rsid w:val="00DB0E91"/>
    <w:rsid w:val="00DC02B1"/>
    <w:rsid w:val="00DC02DA"/>
    <w:rsid w:val="00DC2900"/>
    <w:rsid w:val="00DC4CF8"/>
    <w:rsid w:val="00DC7F0B"/>
    <w:rsid w:val="00DD0D22"/>
    <w:rsid w:val="00DD1010"/>
    <w:rsid w:val="00DD2090"/>
    <w:rsid w:val="00DD3BBF"/>
    <w:rsid w:val="00DD499C"/>
    <w:rsid w:val="00DD5582"/>
    <w:rsid w:val="00DD6271"/>
    <w:rsid w:val="00DD7874"/>
    <w:rsid w:val="00DE0213"/>
    <w:rsid w:val="00DE3599"/>
    <w:rsid w:val="00DE37E8"/>
    <w:rsid w:val="00DE4586"/>
    <w:rsid w:val="00DE5D3E"/>
    <w:rsid w:val="00DE67B4"/>
    <w:rsid w:val="00DE6E4E"/>
    <w:rsid w:val="00DF0FC8"/>
    <w:rsid w:val="00DF1127"/>
    <w:rsid w:val="00DF231E"/>
    <w:rsid w:val="00DF4A88"/>
    <w:rsid w:val="00DF4E8B"/>
    <w:rsid w:val="00DF5005"/>
    <w:rsid w:val="00DF78C4"/>
    <w:rsid w:val="00DF7BEE"/>
    <w:rsid w:val="00E019B1"/>
    <w:rsid w:val="00E0204C"/>
    <w:rsid w:val="00E021DD"/>
    <w:rsid w:val="00E02F96"/>
    <w:rsid w:val="00E035B6"/>
    <w:rsid w:val="00E03E7F"/>
    <w:rsid w:val="00E0492B"/>
    <w:rsid w:val="00E04EFC"/>
    <w:rsid w:val="00E06E69"/>
    <w:rsid w:val="00E10381"/>
    <w:rsid w:val="00E11163"/>
    <w:rsid w:val="00E14800"/>
    <w:rsid w:val="00E1739E"/>
    <w:rsid w:val="00E2132C"/>
    <w:rsid w:val="00E2488C"/>
    <w:rsid w:val="00E24B13"/>
    <w:rsid w:val="00E26B56"/>
    <w:rsid w:val="00E2719E"/>
    <w:rsid w:val="00E2750C"/>
    <w:rsid w:val="00E27DC9"/>
    <w:rsid w:val="00E30509"/>
    <w:rsid w:val="00E30CC3"/>
    <w:rsid w:val="00E31507"/>
    <w:rsid w:val="00E3179C"/>
    <w:rsid w:val="00E34238"/>
    <w:rsid w:val="00E34CF5"/>
    <w:rsid w:val="00E35CFE"/>
    <w:rsid w:val="00E40D0C"/>
    <w:rsid w:val="00E45224"/>
    <w:rsid w:val="00E45E1B"/>
    <w:rsid w:val="00E47198"/>
    <w:rsid w:val="00E50B00"/>
    <w:rsid w:val="00E53C67"/>
    <w:rsid w:val="00E53FEE"/>
    <w:rsid w:val="00E5442B"/>
    <w:rsid w:val="00E60881"/>
    <w:rsid w:val="00E617D8"/>
    <w:rsid w:val="00E62345"/>
    <w:rsid w:val="00E62353"/>
    <w:rsid w:val="00E62F2C"/>
    <w:rsid w:val="00E651E9"/>
    <w:rsid w:val="00E65A56"/>
    <w:rsid w:val="00E671C5"/>
    <w:rsid w:val="00E70B5D"/>
    <w:rsid w:val="00E71D47"/>
    <w:rsid w:val="00E76E51"/>
    <w:rsid w:val="00E8144A"/>
    <w:rsid w:val="00E854F0"/>
    <w:rsid w:val="00E86A2C"/>
    <w:rsid w:val="00E87D6E"/>
    <w:rsid w:val="00E9104F"/>
    <w:rsid w:val="00E91830"/>
    <w:rsid w:val="00E91A0E"/>
    <w:rsid w:val="00E91BD3"/>
    <w:rsid w:val="00E93DD2"/>
    <w:rsid w:val="00E95B4B"/>
    <w:rsid w:val="00E961A4"/>
    <w:rsid w:val="00E96DCB"/>
    <w:rsid w:val="00E973FF"/>
    <w:rsid w:val="00EA3760"/>
    <w:rsid w:val="00EA472B"/>
    <w:rsid w:val="00EB2334"/>
    <w:rsid w:val="00EB415D"/>
    <w:rsid w:val="00EB5CE9"/>
    <w:rsid w:val="00EB75DD"/>
    <w:rsid w:val="00EC0470"/>
    <w:rsid w:val="00EC38E9"/>
    <w:rsid w:val="00EC7390"/>
    <w:rsid w:val="00ED2935"/>
    <w:rsid w:val="00ED31DD"/>
    <w:rsid w:val="00ED41BE"/>
    <w:rsid w:val="00ED58AF"/>
    <w:rsid w:val="00ED658A"/>
    <w:rsid w:val="00ED6604"/>
    <w:rsid w:val="00ED694C"/>
    <w:rsid w:val="00EE1148"/>
    <w:rsid w:val="00EE563F"/>
    <w:rsid w:val="00EE6957"/>
    <w:rsid w:val="00EE7EE0"/>
    <w:rsid w:val="00EF352D"/>
    <w:rsid w:val="00EF4633"/>
    <w:rsid w:val="00EF5CB6"/>
    <w:rsid w:val="00EF6FBE"/>
    <w:rsid w:val="00F02B11"/>
    <w:rsid w:val="00F03768"/>
    <w:rsid w:val="00F07847"/>
    <w:rsid w:val="00F105B3"/>
    <w:rsid w:val="00F10BF3"/>
    <w:rsid w:val="00F110AF"/>
    <w:rsid w:val="00F11175"/>
    <w:rsid w:val="00F154C5"/>
    <w:rsid w:val="00F17C54"/>
    <w:rsid w:val="00F208A3"/>
    <w:rsid w:val="00F22B46"/>
    <w:rsid w:val="00F23BDD"/>
    <w:rsid w:val="00F24D9B"/>
    <w:rsid w:val="00F277BD"/>
    <w:rsid w:val="00F30D51"/>
    <w:rsid w:val="00F321D9"/>
    <w:rsid w:val="00F329A8"/>
    <w:rsid w:val="00F32BEE"/>
    <w:rsid w:val="00F3329F"/>
    <w:rsid w:val="00F33683"/>
    <w:rsid w:val="00F3369A"/>
    <w:rsid w:val="00F356B8"/>
    <w:rsid w:val="00F35AF3"/>
    <w:rsid w:val="00F36F7E"/>
    <w:rsid w:val="00F376D5"/>
    <w:rsid w:val="00F450DD"/>
    <w:rsid w:val="00F5050A"/>
    <w:rsid w:val="00F50D11"/>
    <w:rsid w:val="00F5159D"/>
    <w:rsid w:val="00F520D7"/>
    <w:rsid w:val="00F55929"/>
    <w:rsid w:val="00F55F6D"/>
    <w:rsid w:val="00F56387"/>
    <w:rsid w:val="00F563E6"/>
    <w:rsid w:val="00F57307"/>
    <w:rsid w:val="00F60BE0"/>
    <w:rsid w:val="00F618E8"/>
    <w:rsid w:val="00F62192"/>
    <w:rsid w:val="00F63028"/>
    <w:rsid w:val="00F638EB"/>
    <w:rsid w:val="00F6570D"/>
    <w:rsid w:val="00F67374"/>
    <w:rsid w:val="00F70419"/>
    <w:rsid w:val="00F70914"/>
    <w:rsid w:val="00F71017"/>
    <w:rsid w:val="00F71060"/>
    <w:rsid w:val="00F72360"/>
    <w:rsid w:val="00F7263E"/>
    <w:rsid w:val="00F80B98"/>
    <w:rsid w:val="00F80F50"/>
    <w:rsid w:val="00F80FEA"/>
    <w:rsid w:val="00F812DB"/>
    <w:rsid w:val="00F82614"/>
    <w:rsid w:val="00F82945"/>
    <w:rsid w:val="00F83A64"/>
    <w:rsid w:val="00F8479B"/>
    <w:rsid w:val="00F84843"/>
    <w:rsid w:val="00F9042A"/>
    <w:rsid w:val="00F91F97"/>
    <w:rsid w:val="00F932F4"/>
    <w:rsid w:val="00F96D2A"/>
    <w:rsid w:val="00FA1D8D"/>
    <w:rsid w:val="00FA26FF"/>
    <w:rsid w:val="00FA2880"/>
    <w:rsid w:val="00FA3820"/>
    <w:rsid w:val="00FB0295"/>
    <w:rsid w:val="00FB36AD"/>
    <w:rsid w:val="00FC47BE"/>
    <w:rsid w:val="00FC4C16"/>
    <w:rsid w:val="00FC5D18"/>
    <w:rsid w:val="00FC6695"/>
    <w:rsid w:val="00FC6A49"/>
    <w:rsid w:val="00FC6C37"/>
    <w:rsid w:val="00FC7247"/>
    <w:rsid w:val="00FD10A5"/>
    <w:rsid w:val="00FD218B"/>
    <w:rsid w:val="00FD42F2"/>
    <w:rsid w:val="00FD52B2"/>
    <w:rsid w:val="00FD5352"/>
    <w:rsid w:val="00FD6D59"/>
    <w:rsid w:val="00FD716C"/>
    <w:rsid w:val="00FE1FF8"/>
    <w:rsid w:val="00FE42AD"/>
    <w:rsid w:val="00FE4306"/>
    <w:rsid w:val="00FE4373"/>
    <w:rsid w:val="00FE541C"/>
    <w:rsid w:val="00FE5572"/>
    <w:rsid w:val="00FE5D5B"/>
    <w:rsid w:val="00FE63CD"/>
    <w:rsid w:val="00FE7862"/>
    <w:rsid w:val="00FE7A1E"/>
    <w:rsid w:val="00FE7BB3"/>
    <w:rsid w:val="00FF07A9"/>
    <w:rsid w:val="00FF2D08"/>
    <w:rsid w:val="00FF3C28"/>
    <w:rsid w:val="00FF6BD1"/>
    <w:rsid w:val="00FF6F99"/>
    <w:rsid w:val="00FF74B2"/>
    <w:rsid w:val="031AFC1C"/>
    <w:rsid w:val="0564163C"/>
    <w:rsid w:val="06F83FA1"/>
    <w:rsid w:val="073BD556"/>
    <w:rsid w:val="098A7D2D"/>
    <w:rsid w:val="0A0E10F7"/>
    <w:rsid w:val="0B3F2091"/>
    <w:rsid w:val="0BB00204"/>
    <w:rsid w:val="0BB80DFA"/>
    <w:rsid w:val="10A2A8BA"/>
    <w:rsid w:val="117DB9AB"/>
    <w:rsid w:val="11F543DB"/>
    <w:rsid w:val="14E3F040"/>
    <w:rsid w:val="151CE389"/>
    <w:rsid w:val="172346A2"/>
    <w:rsid w:val="18F4C3B4"/>
    <w:rsid w:val="1A20ED4F"/>
    <w:rsid w:val="1AB0DD53"/>
    <w:rsid w:val="1B9A7F32"/>
    <w:rsid w:val="1CE1BC3F"/>
    <w:rsid w:val="211A0071"/>
    <w:rsid w:val="217B2679"/>
    <w:rsid w:val="21CB923D"/>
    <w:rsid w:val="24AE7204"/>
    <w:rsid w:val="25B75E6D"/>
    <w:rsid w:val="28868C19"/>
    <w:rsid w:val="2888218B"/>
    <w:rsid w:val="2E1E99DE"/>
    <w:rsid w:val="2EA1C413"/>
    <w:rsid w:val="32484A5B"/>
    <w:rsid w:val="336BFE15"/>
    <w:rsid w:val="33F2C151"/>
    <w:rsid w:val="34BF874E"/>
    <w:rsid w:val="3651AC04"/>
    <w:rsid w:val="3688FE58"/>
    <w:rsid w:val="36CF0B53"/>
    <w:rsid w:val="38655C30"/>
    <w:rsid w:val="38F4C700"/>
    <w:rsid w:val="3AC9E789"/>
    <w:rsid w:val="3B66CB46"/>
    <w:rsid w:val="3B6808A8"/>
    <w:rsid w:val="3D2CBE85"/>
    <w:rsid w:val="3D4F9C01"/>
    <w:rsid w:val="3D9AF0A6"/>
    <w:rsid w:val="40120A38"/>
    <w:rsid w:val="404727D2"/>
    <w:rsid w:val="40CD3493"/>
    <w:rsid w:val="413EC45D"/>
    <w:rsid w:val="41911062"/>
    <w:rsid w:val="4310A261"/>
    <w:rsid w:val="43953F35"/>
    <w:rsid w:val="45D7F7A9"/>
    <w:rsid w:val="479E722A"/>
    <w:rsid w:val="481B0CBC"/>
    <w:rsid w:val="48729F48"/>
    <w:rsid w:val="4896267E"/>
    <w:rsid w:val="48BBC517"/>
    <w:rsid w:val="4A871FF4"/>
    <w:rsid w:val="4A981467"/>
    <w:rsid w:val="4DAA1D98"/>
    <w:rsid w:val="4E64AEBB"/>
    <w:rsid w:val="4E6589CA"/>
    <w:rsid w:val="4EC53C8C"/>
    <w:rsid w:val="4F4AEA00"/>
    <w:rsid w:val="5034DAA4"/>
    <w:rsid w:val="50375BA9"/>
    <w:rsid w:val="52FC0C8D"/>
    <w:rsid w:val="54717CF0"/>
    <w:rsid w:val="553F9620"/>
    <w:rsid w:val="55571CC0"/>
    <w:rsid w:val="571E7DF7"/>
    <w:rsid w:val="57384F93"/>
    <w:rsid w:val="5A1D77B5"/>
    <w:rsid w:val="5E073994"/>
    <w:rsid w:val="5E566F32"/>
    <w:rsid w:val="611BC2C6"/>
    <w:rsid w:val="621D0B73"/>
    <w:rsid w:val="632320C7"/>
    <w:rsid w:val="64AC56F0"/>
    <w:rsid w:val="6504CECE"/>
    <w:rsid w:val="65B30F38"/>
    <w:rsid w:val="65CF4B4B"/>
    <w:rsid w:val="66550633"/>
    <w:rsid w:val="68D0DD12"/>
    <w:rsid w:val="6A3C6EF8"/>
    <w:rsid w:val="6A560F4F"/>
    <w:rsid w:val="6A6557DA"/>
    <w:rsid w:val="6C0D495D"/>
    <w:rsid w:val="6C91EDD1"/>
    <w:rsid w:val="6D6E6893"/>
    <w:rsid w:val="6FEE5E52"/>
    <w:rsid w:val="720B0CB4"/>
    <w:rsid w:val="760F3B51"/>
    <w:rsid w:val="76617768"/>
    <w:rsid w:val="76F887CF"/>
    <w:rsid w:val="77B370BA"/>
    <w:rsid w:val="78F064D4"/>
    <w:rsid w:val="792C1F81"/>
    <w:rsid w:val="79BB3FC8"/>
    <w:rsid w:val="7A4E2633"/>
    <w:rsid w:val="7C3539BF"/>
    <w:rsid w:val="7DF91237"/>
    <w:rsid w:val="7F0FEA25"/>
    <w:rsid w:val="7FAA1E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7CE9FA"/>
  <w15:chartTrackingRefBased/>
  <w15:docId w15:val="{C328BA50-C997-404F-BE22-FFB028AB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2" w:semiHidden="1" w:unhideWhenUsed="1"/>
    <w:lsdException w:name="heading 3"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annotation reference" w:uiPriority="99"/>
    <w:lsdException w:name="endnote reference" w:uiPriority="99"/>
    <w:lsdException w:name="endnote text" w:uiPriority="99"/>
    <w:lsdException w:name="Body Text Indent" w:uiPriority="99"/>
    <w:lsdException w:name="Hyperlink"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0E51"/>
    <w:rPr>
      <w:sz w:val="24"/>
      <w:szCs w:val="24"/>
    </w:rPr>
  </w:style>
  <w:style w:type="paragraph" w:styleId="Heading1">
    <w:name w:val="heading 1"/>
    <w:basedOn w:val="Normal"/>
    <w:next w:val="Normal"/>
    <w:link w:val="Heading1Char"/>
    <w:rsid w:val="009139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rsid w:val="002870D3"/>
    <w:pPr>
      <w:keepNext/>
      <w:spacing w:before="240" w:after="60"/>
      <w:outlineLvl w:val="1"/>
    </w:pPr>
    <w:rPr>
      <w:rFonts w:ascii="Calibri Light" w:hAnsi="Calibri Light"/>
      <w:b/>
      <w:bCs/>
      <w:i/>
      <w:iCs/>
      <w:sz w:val="28"/>
      <w:szCs w:val="28"/>
    </w:rPr>
  </w:style>
  <w:style w:type="paragraph" w:styleId="Heading4">
    <w:name w:val="heading 4"/>
    <w:basedOn w:val="Normal"/>
    <w:next w:val="Normal"/>
    <w:rsid w:val="009E068C"/>
    <w:pPr>
      <w:keepNext/>
      <w:spacing w:before="240" w:after="60"/>
      <w:outlineLvl w:val="3"/>
    </w:pPr>
    <w:rPr>
      <w:b/>
      <w:bCs/>
      <w:sz w:val="28"/>
      <w:szCs w:val="28"/>
    </w:rPr>
  </w:style>
  <w:style w:type="paragraph" w:styleId="Heading5">
    <w:name w:val="heading 5"/>
    <w:basedOn w:val="Normal"/>
    <w:next w:val="Normal"/>
    <w:rsid w:val="00220E51"/>
    <w:pPr>
      <w:keepNext/>
      <w:outlineLvl w:val="4"/>
    </w:pPr>
    <w:rPr>
      <w:rFonts w:ascii="Maiandra GD" w:hAnsi="Maiandra GD" w:cs="Arial"/>
      <w:bCs/>
      <w:caps/>
      <w:sz w:val="40"/>
      <w:szCs w:val="48"/>
    </w:rPr>
  </w:style>
  <w:style w:type="paragraph" w:styleId="Heading6">
    <w:name w:val="heading 6"/>
    <w:basedOn w:val="Normal"/>
    <w:next w:val="Normal"/>
    <w:link w:val="Heading6Char"/>
    <w:semiHidden/>
    <w:unhideWhenUsed/>
    <w:qFormat/>
    <w:rsid w:val="00884973"/>
    <w:pPr>
      <w:keepNext/>
      <w:keepLines/>
      <w:spacing w:before="4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semiHidden/>
    <w:unhideWhenUsed/>
    <w:qFormat/>
    <w:rsid w:val="0088497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E068C"/>
    <w:pPr>
      <w:jc w:val="both"/>
    </w:pPr>
    <w:rPr>
      <w:szCs w:val="20"/>
    </w:rPr>
  </w:style>
  <w:style w:type="paragraph" w:styleId="EndnoteText">
    <w:name w:val="endnote text"/>
    <w:basedOn w:val="Normal"/>
    <w:link w:val="EndnoteTextChar"/>
    <w:uiPriority w:val="99"/>
    <w:semiHidden/>
    <w:rsid w:val="009E068C"/>
    <w:rPr>
      <w:sz w:val="20"/>
      <w:szCs w:val="20"/>
    </w:rPr>
  </w:style>
  <w:style w:type="character" w:styleId="EndnoteReference">
    <w:name w:val="endnote reference"/>
    <w:uiPriority w:val="99"/>
    <w:semiHidden/>
    <w:rsid w:val="009E068C"/>
    <w:rPr>
      <w:vertAlign w:val="superscript"/>
    </w:rPr>
  </w:style>
  <w:style w:type="paragraph" w:styleId="BodyText2">
    <w:name w:val="Body Text 2"/>
    <w:basedOn w:val="Normal"/>
    <w:rsid w:val="009E068C"/>
    <w:pPr>
      <w:spacing w:after="120" w:line="480" w:lineRule="auto"/>
    </w:pPr>
  </w:style>
  <w:style w:type="character" w:styleId="Hyperlink">
    <w:name w:val="Hyperlink"/>
    <w:uiPriority w:val="99"/>
    <w:rsid w:val="009E068C"/>
    <w:rPr>
      <w:color w:val="0000FF"/>
      <w:u w:val="single"/>
    </w:rPr>
  </w:style>
  <w:style w:type="paragraph" w:styleId="FootnoteText">
    <w:name w:val="footnote text"/>
    <w:basedOn w:val="Normal"/>
    <w:link w:val="FootnoteTextChar"/>
    <w:uiPriority w:val="99"/>
    <w:semiHidden/>
    <w:rsid w:val="009E068C"/>
    <w:rPr>
      <w:sz w:val="20"/>
      <w:szCs w:val="20"/>
    </w:rPr>
  </w:style>
  <w:style w:type="character" w:styleId="FootnoteReference">
    <w:name w:val="footnote reference"/>
    <w:semiHidden/>
    <w:rsid w:val="009E068C"/>
    <w:rPr>
      <w:vertAlign w:val="superscript"/>
    </w:rPr>
  </w:style>
  <w:style w:type="character" w:styleId="CommentReference">
    <w:name w:val="annotation reference"/>
    <w:uiPriority w:val="99"/>
    <w:semiHidden/>
    <w:rsid w:val="009E068C"/>
    <w:rPr>
      <w:sz w:val="16"/>
      <w:szCs w:val="16"/>
    </w:rPr>
  </w:style>
  <w:style w:type="paragraph" w:styleId="CommentText">
    <w:name w:val="annotation text"/>
    <w:basedOn w:val="Normal"/>
    <w:link w:val="CommentTextChar"/>
    <w:uiPriority w:val="99"/>
    <w:semiHidden/>
    <w:rsid w:val="009E068C"/>
    <w:rPr>
      <w:sz w:val="20"/>
      <w:szCs w:val="20"/>
    </w:rPr>
  </w:style>
  <w:style w:type="paragraph" w:styleId="CommentSubject">
    <w:name w:val="annotation subject"/>
    <w:basedOn w:val="CommentText"/>
    <w:next w:val="CommentText"/>
    <w:semiHidden/>
    <w:rsid w:val="009E068C"/>
    <w:rPr>
      <w:b/>
      <w:bCs/>
    </w:rPr>
  </w:style>
  <w:style w:type="paragraph" w:styleId="BalloonText">
    <w:name w:val="Balloon Text"/>
    <w:basedOn w:val="Normal"/>
    <w:semiHidden/>
    <w:rsid w:val="009E068C"/>
    <w:rPr>
      <w:rFonts w:ascii="Tahoma" w:hAnsi="Tahoma" w:cs="Tahoma"/>
      <w:sz w:val="16"/>
      <w:szCs w:val="16"/>
    </w:rPr>
  </w:style>
  <w:style w:type="character" w:styleId="FollowedHyperlink">
    <w:name w:val="FollowedHyperlink"/>
    <w:rsid w:val="00C57D7C"/>
    <w:rPr>
      <w:color w:val="800080"/>
      <w:u w:val="single"/>
    </w:rPr>
  </w:style>
  <w:style w:type="paragraph" w:styleId="Header">
    <w:name w:val="header"/>
    <w:basedOn w:val="Normal"/>
    <w:link w:val="HeaderChar"/>
    <w:uiPriority w:val="99"/>
    <w:rsid w:val="00002DDB"/>
    <w:pPr>
      <w:tabs>
        <w:tab w:val="center" w:pos="4680"/>
        <w:tab w:val="right" w:pos="9360"/>
      </w:tabs>
    </w:pPr>
  </w:style>
  <w:style w:type="character" w:customStyle="1" w:styleId="HeaderChar">
    <w:name w:val="Header Char"/>
    <w:link w:val="Header"/>
    <w:uiPriority w:val="99"/>
    <w:rsid w:val="00002DDB"/>
    <w:rPr>
      <w:sz w:val="24"/>
      <w:szCs w:val="24"/>
    </w:rPr>
  </w:style>
  <w:style w:type="paragraph" w:styleId="Footer">
    <w:name w:val="footer"/>
    <w:basedOn w:val="Normal"/>
    <w:link w:val="FooterChar"/>
    <w:uiPriority w:val="99"/>
    <w:rsid w:val="00002DDB"/>
    <w:pPr>
      <w:tabs>
        <w:tab w:val="center" w:pos="4680"/>
        <w:tab w:val="right" w:pos="9360"/>
      </w:tabs>
    </w:pPr>
  </w:style>
  <w:style w:type="character" w:customStyle="1" w:styleId="FooterChar">
    <w:name w:val="Footer Char"/>
    <w:link w:val="Footer"/>
    <w:uiPriority w:val="99"/>
    <w:rsid w:val="00002DDB"/>
    <w:rPr>
      <w:sz w:val="24"/>
      <w:szCs w:val="24"/>
    </w:rPr>
  </w:style>
  <w:style w:type="paragraph" w:styleId="DocumentMap">
    <w:name w:val="Document Map"/>
    <w:basedOn w:val="Normal"/>
    <w:link w:val="DocumentMapChar"/>
    <w:rsid w:val="00002DDB"/>
    <w:rPr>
      <w:rFonts w:ascii="Tahoma" w:hAnsi="Tahoma" w:cs="Tahoma"/>
      <w:sz w:val="16"/>
      <w:szCs w:val="16"/>
    </w:rPr>
  </w:style>
  <w:style w:type="character" w:customStyle="1" w:styleId="DocumentMapChar">
    <w:name w:val="Document Map Char"/>
    <w:link w:val="DocumentMap"/>
    <w:rsid w:val="00002DDB"/>
    <w:rPr>
      <w:rFonts w:ascii="Tahoma" w:hAnsi="Tahoma" w:cs="Tahoma"/>
      <w:sz w:val="16"/>
      <w:szCs w:val="16"/>
    </w:rPr>
  </w:style>
  <w:style w:type="character" w:styleId="PageNumber">
    <w:name w:val="page number"/>
    <w:basedOn w:val="DefaultParagraphFont"/>
    <w:rsid w:val="005923B0"/>
  </w:style>
  <w:style w:type="paragraph" w:styleId="Caption">
    <w:name w:val="caption"/>
    <w:basedOn w:val="Normal"/>
    <w:next w:val="Normal"/>
    <w:rsid w:val="00C20D98"/>
    <w:rPr>
      <w:b/>
      <w:bCs/>
      <w:sz w:val="20"/>
      <w:szCs w:val="20"/>
    </w:rPr>
  </w:style>
  <w:style w:type="character" w:customStyle="1" w:styleId="FootnoteTextChar">
    <w:name w:val="Footnote Text Char"/>
    <w:basedOn w:val="DefaultParagraphFont"/>
    <w:link w:val="FootnoteText"/>
    <w:uiPriority w:val="99"/>
    <w:semiHidden/>
    <w:locked/>
    <w:rsid w:val="00F9042A"/>
  </w:style>
  <w:style w:type="paragraph" w:styleId="ListParagraph">
    <w:name w:val="List Paragraph"/>
    <w:basedOn w:val="Normal"/>
    <w:uiPriority w:val="34"/>
    <w:rsid w:val="00006D17"/>
    <w:pPr>
      <w:spacing w:after="160" w:line="259" w:lineRule="auto"/>
      <w:ind w:left="720"/>
      <w:contextualSpacing/>
    </w:pPr>
    <w:rPr>
      <w:rFonts w:ascii="Calibri" w:eastAsia="Calibri" w:hAnsi="Calibri"/>
      <w:sz w:val="22"/>
      <w:szCs w:val="22"/>
    </w:rPr>
  </w:style>
  <w:style w:type="paragraph" w:styleId="Revision">
    <w:name w:val="Revision"/>
    <w:hidden/>
    <w:uiPriority w:val="99"/>
    <w:semiHidden/>
    <w:rsid w:val="00D17E36"/>
    <w:rPr>
      <w:sz w:val="24"/>
      <w:szCs w:val="24"/>
    </w:rPr>
  </w:style>
  <w:style w:type="character" w:styleId="UnresolvedMention">
    <w:name w:val="Unresolved Mention"/>
    <w:uiPriority w:val="99"/>
    <w:semiHidden/>
    <w:unhideWhenUsed/>
    <w:rsid w:val="0013614F"/>
    <w:rPr>
      <w:color w:val="605E5C"/>
      <w:shd w:val="clear" w:color="auto" w:fill="E1DFDD"/>
    </w:rPr>
  </w:style>
  <w:style w:type="character" w:customStyle="1" w:styleId="EndnoteTextChar">
    <w:name w:val="Endnote Text Char"/>
    <w:link w:val="EndnoteText"/>
    <w:uiPriority w:val="99"/>
    <w:semiHidden/>
    <w:locked/>
    <w:rsid w:val="00551BA8"/>
  </w:style>
  <w:style w:type="paragraph" w:styleId="BodyTextIndent">
    <w:name w:val="Body Text Indent"/>
    <w:basedOn w:val="Normal"/>
    <w:link w:val="BodyTextIndentChar"/>
    <w:uiPriority w:val="99"/>
    <w:rsid w:val="00551BA8"/>
    <w:pPr>
      <w:spacing w:after="120"/>
      <w:ind w:left="360"/>
    </w:pPr>
  </w:style>
  <w:style w:type="character" w:customStyle="1" w:styleId="BodyTextIndentChar">
    <w:name w:val="Body Text Indent Char"/>
    <w:link w:val="BodyTextIndent"/>
    <w:uiPriority w:val="99"/>
    <w:rsid w:val="00551BA8"/>
    <w:rPr>
      <w:sz w:val="24"/>
      <w:szCs w:val="24"/>
    </w:rPr>
  </w:style>
  <w:style w:type="table" w:styleId="TableGrid">
    <w:name w:val="Table Grid"/>
    <w:basedOn w:val="TableNormal"/>
    <w:rsid w:val="0017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2870D3"/>
    <w:rPr>
      <w:rFonts w:ascii="Calibri Light" w:eastAsia="Times New Roman" w:hAnsi="Calibri Light" w:cs="Times New Roman"/>
      <w:b/>
      <w:bCs/>
      <w:i/>
      <w:iCs/>
      <w:sz w:val="28"/>
      <w:szCs w:val="28"/>
    </w:rPr>
  </w:style>
  <w:style w:type="character" w:styleId="Mention">
    <w:name w:val="Mention"/>
    <w:uiPriority w:val="99"/>
    <w:unhideWhenUsed/>
    <w:rsid w:val="006834E1"/>
    <w:rPr>
      <w:color w:val="2B579A"/>
      <w:shd w:val="clear" w:color="auto" w:fill="E1DFDD"/>
    </w:rPr>
  </w:style>
  <w:style w:type="character" w:customStyle="1" w:styleId="Heading1Char">
    <w:name w:val="Heading 1 Char"/>
    <w:basedOn w:val="DefaultParagraphFont"/>
    <w:link w:val="Heading1"/>
    <w:rsid w:val="009139A2"/>
    <w:rPr>
      <w:rFonts w:asciiTheme="majorHAnsi" w:eastAsiaTheme="majorEastAsia" w:hAnsiTheme="majorHAnsi" w:cstheme="majorBidi"/>
      <w:color w:val="2F5496" w:themeColor="accent1" w:themeShade="BF"/>
      <w:sz w:val="32"/>
      <w:szCs w:val="32"/>
    </w:rPr>
  </w:style>
  <w:style w:type="paragraph" w:customStyle="1" w:styleId="WMP-header1">
    <w:name w:val="WMP-header1"/>
    <w:basedOn w:val="Normal"/>
    <w:link w:val="WMP-header1Char"/>
    <w:qFormat/>
    <w:rsid w:val="00CB00A8"/>
    <w:rPr>
      <w:rFonts w:ascii="Arial" w:hAnsi="Arial" w:cs="Arial"/>
      <w:b/>
      <w:sz w:val="56"/>
      <w:szCs w:val="22"/>
    </w:rPr>
  </w:style>
  <w:style w:type="paragraph" w:customStyle="1" w:styleId="WMP-header2">
    <w:name w:val="WMP-header2"/>
    <w:basedOn w:val="WMP-header1"/>
    <w:link w:val="WMP-header2Char"/>
    <w:qFormat/>
    <w:rsid w:val="00CB00A8"/>
    <w:rPr>
      <w:sz w:val="36"/>
    </w:rPr>
  </w:style>
  <w:style w:type="character" w:customStyle="1" w:styleId="WMP-header1Char">
    <w:name w:val="WMP-header1 Char"/>
    <w:basedOn w:val="DefaultParagraphFont"/>
    <w:link w:val="WMP-header1"/>
    <w:rsid w:val="00CB00A8"/>
    <w:rPr>
      <w:rFonts w:ascii="Arial" w:hAnsi="Arial" w:cs="Arial"/>
      <w:b/>
      <w:sz w:val="56"/>
      <w:szCs w:val="22"/>
    </w:rPr>
  </w:style>
  <w:style w:type="paragraph" w:customStyle="1" w:styleId="WMP-header3">
    <w:name w:val="WMP-header3"/>
    <w:basedOn w:val="WMP-header2"/>
    <w:link w:val="WMP-header3Char"/>
    <w:qFormat/>
    <w:rsid w:val="00CB00A8"/>
    <w:rPr>
      <w:b w:val="0"/>
      <w:sz w:val="32"/>
    </w:rPr>
  </w:style>
  <w:style w:type="character" w:customStyle="1" w:styleId="WMP-header2Char">
    <w:name w:val="WMP-header2 Char"/>
    <w:basedOn w:val="WMP-header1Char"/>
    <w:link w:val="WMP-header2"/>
    <w:rsid w:val="00CB00A8"/>
    <w:rPr>
      <w:rFonts w:ascii="Arial" w:hAnsi="Arial" w:cs="Arial"/>
      <w:b/>
      <w:sz w:val="36"/>
      <w:szCs w:val="22"/>
    </w:rPr>
  </w:style>
  <w:style w:type="paragraph" w:customStyle="1" w:styleId="WMP-header4">
    <w:name w:val="WMP-header4"/>
    <w:basedOn w:val="WMP-header3"/>
    <w:link w:val="WMP-header4Char"/>
    <w:qFormat/>
    <w:rsid w:val="00055B73"/>
    <w:rPr>
      <w:sz w:val="28"/>
    </w:rPr>
  </w:style>
  <w:style w:type="character" w:customStyle="1" w:styleId="WMP-header3Char">
    <w:name w:val="WMP-header3 Char"/>
    <w:basedOn w:val="WMP-header2Char"/>
    <w:link w:val="WMP-header3"/>
    <w:rsid w:val="00CB00A8"/>
    <w:rPr>
      <w:rFonts w:ascii="Arial" w:hAnsi="Arial" w:cs="Arial"/>
      <w:b w:val="0"/>
      <w:sz w:val="32"/>
      <w:szCs w:val="22"/>
    </w:rPr>
  </w:style>
  <w:style w:type="paragraph" w:customStyle="1" w:styleId="WMP-table-figure-caption">
    <w:name w:val="WMP-table-figure-caption"/>
    <w:basedOn w:val="WMP-header1"/>
    <w:link w:val="WMP-table-figure-captionChar"/>
    <w:qFormat/>
    <w:rsid w:val="00055B73"/>
    <w:rPr>
      <w:b w:val="0"/>
      <w:i/>
      <w:sz w:val="18"/>
    </w:rPr>
  </w:style>
  <w:style w:type="character" w:customStyle="1" w:styleId="WMP-header4Char">
    <w:name w:val="WMP-header4 Char"/>
    <w:basedOn w:val="WMP-header3Char"/>
    <w:link w:val="WMP-header4"/>
    <w:rsid w:val="00055B73"/>
    <w:rPr>
      <w:rFonts w:ascii="Arial" w:hAnsi="Arial" w:cs="Arial"/>
      <w:b w:val="0"/>
      <w:sz w:val="28"/>
      <w:szCs w:val="22"/>
    </w:rPr>
  </w:style>
  <w:style w:type="paragraph" w:customStyle="1" w:styleId="WMP-normaltext">
    <w:name w:val="WMP-normal text"/>
    <w:basedOn w:val="WMP-table-figure-caption"/>
    <w:link w:val="WMP-normaltextChar"/>
    <w:qFormat/>
    <w:rsid w:val="00893576"/>
    <w:rPr>
      <w:i w:val="0"/>
      <w:sz w:val="22"/>
    </w:rPr>
  </w:style>
  <w:style w:type="character" w:customStyle="1" w:styleId="WMP-table-figure-captionChar">
    <w:name w:val="WMP-table-figure-caption Char"/>
    <w:basedOn w:val="WMP-header1Char"/>
    <w:link w:val="WMP-table-figure-caption"/>
    <w:rsid w:val="00055B73"/>
    <w:rPr>
      <w:rFonts w:ascii="Arial" w:hAnsi="Arial" w:cs="Arial"/>
      <w:b w:val="0"/>
      <w:i/>
      <w:sz w:val="18"/>
      <w:szCs w:val="22"/>
    </w:rPr>
  </w:style>
  <w:style w:type="paragraph" w:styleId="TOCHeading">
    <w:name w:val="TOC Heading"/>
    <w:basedOn w:val="Heading1"/>
    <w:next w:val="Normal"/>
    <w:uiPriority w:val="39"/>
    <w:unhideWhenUsed/>
    <w:qFormat/>
    <w:rsid w:val="001D74CD"/>
    <w:pPr>
      <w:spacing w:line="259" w:lineRule="auto"/>
      <w:outlineLvl w:val="9"/>
    </w:pPr>
  </w:style>
  <w:style w:type="character" w:customStyle="1" w:styleId="WMP-normaltextChar">
    <w:name w:val="WMP-normal text Char"/>
    <w:basedOn w:val="WMP-table-figure-captionChar"/>
    <w:link w:val="WMP-normaltext"/>
    <w:rsid w:val="00893576"/>
    <w:rPr>
      <w:rFonts w:ascii="Arial" w:hAnsi="Arial" w:cs="Arial"/>
      <w:b w:val="0"/>
      <w:i w:val="0"/>
      <w:sz w:val="22"/>
      <w:szCs w:val="22"/>
    </w:rPr>
  </w:style>
  <w:style w:type="paragraph" w:styleId="TOC2">
    <w:name w:val="toc 2"/>
    <w:basedOn w:val="Normal"/>
    <w:next w:val="Normal"/>
    <w:autoRedefine/>
    <w:uiPriority w:val="39"/>
    <w:rsid w:val="00B302B2"/>
    <w:pPr>
      <w:spacing w:after="100"/>
      <w:ind w:left="240"/>
    </w:pPr>
    <w:rPr>
      <w:rFonts w:ascii="Arial" w:hAnsi="Arial"/>
      <w:sz w:val="22"/>
    </w:rPr>
  </w:style>
  <w:style w:type="paragraph" w:styleId="TOC1">
    <w:name w:val="toc 1"/>
    <w:basedOn w:val="Normal"/>
    <w:next w:val="Normal"/>
    <w:autoRedefine/>
    <w:uiPriority w:val="39"/>
    <w:rsid w:val="00B302B2"/>
    <w:pPr>
      <w:spacing w:after="100"/>
    </w:pPr>
    <w:rPr>
      <w:rFonts w:ascii="Arial" w:hAnsi="Arial"/>
      <w:sz w:val="28"/>
    </w:rPr>
  </w:style>
  <w:style w:type="paragraph" w:styleId="TOC3">
    <w:name w:val="toc 3"/>
    <w:basedOn w:val="Normal"/>
    <w:next w:val="Normal"/>
    <w:autoRedefine/>
    <w:uiPriority w:val="39"/>
    <w:rsid w:val="00B302B2"/>
    <w:pPr>
      <w:spacing w:after="100"/>
      <w:ind w:left="480"/>
    </w:pPr>
    <w:rPr>
      <w:rFonts w:ascii="Arial" w:hAnsi="Arial"/>
      <w:sz w:val="22"/>
    </w:rPr>
  </w:style>
  <w:style w:type="character" w:customStyle="1" w:styleId="Heading6Char">
    <w:name w:val="Heading 6 Char"/>
    <w:basedOn w:val="DefaultParagraphFont"/>
    <w:link w:val="Heading6"/>
    <w:semiHidden/>
    <w:rsid w:val="00884973"/>
    <w:rPr>
      <w:rFonts w:asciiTheme="majorHAnsi" w:eastAsiaTheme="majorEastAsia" w:hAnsiTheme="majorHAnsi" w:cstheme="majorBidi"/>
      <w:color w:val="1F3763" w:themeColor="accent1" w:themeShade="7F"/>
      <w:sz w:val="24"/>
      <w:szCs w:val="24"/>
    </w:rPr>
  </w:style>
  <w:style w:type="character" w:customStyle="1" w:styleId="Heading8Char">
    <w:name w:val="Heading 8 Char"/>
    <w:basedOn w:val="DefaultParagraphFont"/>
    <w:link w:val="Heading8"/>
    <w:semiHidden/>
    <w:rsid w:val="00884973"/>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rsid w:val="00884973"/>
    <w:pPr>
      <w:spacing w:before="100" w:beforeAutospacing="1" w:after="100" w:afterAutospacing="1"/>
    </w:pPr>
  </w:style>
  <w:style w:type="character" w:customStyle="1" w:styleId="CommentTextChar">
    <w:name w:val="Comment Text Char"/>
    <w:link w:val="CommentText"/>
    <w:uiPriority w:val="99"/>
    <w:semiHidden/>
    <w:rsid w:val="00884973"/>
  </w:style>
  <w:style w:type="paragraph" w:styleId="TOC4">
    <w:name w:val="toc 4"/>
    <w:basedOn w:val="Normal"/>
    <w:next w:val="Normal"/>
    <w:autoRedefine/>
    <w:uiPriority w:val="39"/>
    <w:rsid w:val="00E651E9"/>
    <w:pPr>
      <w:spacing w:after="100"/>
      <w:ind w:left="720"/>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85378">
      <w:bodyDiv w:val="1"/>
      <w:marLeft w:val="0"/>
      <w:marRight w:val="0"/>
      <w:marTop w:val="0"/>
      <w:marBottom w:val="0"/>
      <w:divBdr>
        <w:top w:val="none" w:sz="0" w:space="0" w:color="auto"/>
        <w:left w:val="none" w:sz="0" w:space="0" w:color="auto"/>
        <w:bottom w:val="none" w:sz="0" w:space="0" w:color="auto"/>
        <w:right w:val="none" w:sz="0" w:space="0" w:color="auto"/>
      </w:divBdr>
    </w:div>
    <w:div w:id="623392025">
      <w:bodyDiv w:val="1"/>
      <w:marLeft w:val="0"/>
      <w:marRight w:val="0"/>
      <w:marTop w:val="0"/>
      <w:marBottom w:val="0"/>
      <w:divBdr>
        <w:top w:val="none" w:sz="0" w:space="0" w:color="auto"/>
        <w:left w:val="none" w:sz="0" w:space="0" w:color="auto"/>
        <w:bottom w:val="none" w:sz="0" w:space="0" w:color="auto"/>
        <w:right w:val="none" w:sz="0" w:space="0" w:color="auto"/>
      </w:divBdr>
    </w:div>
    <w:div w:id="711078262">
      <w:bodyDiv w:val="1"/>
      <w:marLeft w:val="0"/>
      <w:marRight w:val="0"/>
      <w:marTop w:val="0"/>
      <w:marBottom w:val="0"/>
      <w:divBdr>
        <w:top w:val="none" w:sz="0" w:space="0" w:color="auto"/>
        <w:left w:val="none" w:sz="0" w:space="0" w:color="auto"/>
        <w:bottom w:val="none" w:sz="0" w:space="0" w:color="auto"/>
        <w:right w:val="none" w:sz="0" w:space="0" w:color="auto"/>
      </w:divBdr>
    </w:div>
    <w:div w:id="1266772651">
      <w:bodyDiv w:val="1"/>
      <w:marLeft w:val="0"/>
      <w:marRight w:val="0"/>
      <w:marTop w:val="0"/>
      <w:marBottom w:val="0"/>
      <w:divBdr>
        <w:top w:val="none" w:sz="0" w:space="0" w:color="auto"/>
        <w:left w:val="none" w:sz="0" w:space="0" w:color="auto"/>
        <w:bottom w:val="none" w:sz="0" w:space="0" w:color="auto"/>
        <w:right w:val="none" w:sz="0" w:space="0" w:color="auto"/>
      </w:divBdr>
    </w:div>
    <w:div w:id="167353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whatshallweweird.com/3387/below-susterka-lak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hatshallweweird.com/3387/below-susterka-lake/" TargetMode="Externa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mnfi.anr.msu.edu/resources/county-element-data" TargetMode="External"/><Relationship Id="rId2" Type="http://schemas.openxmlformats.org/officeDocument/2006/relationships/hyperlink" Target="https://www.stantec.com/en/projects/united-states-projects/t/tyler-dam-study-drawdown" TargetMode="External"/><Relationship Id="rId1" Type="http://schemas.openxmlformats.org/officeDocument/2006/relationships/hyperlink" Target="https://waterdata.usgs.gov/mi/nwis/inventory/?site_no=04174500&amp;agency_cd=USGS" TargetMode="External"/><Relationship Id="rId5" Type="http://schemas.openxmlformats.org/officeDocument/2006/relationships/hyperlink" Target="http://gisp.mcgi.state.mi.us/arcgis/rest/services/DEQ/MiWaters/MapServer/49" TargetMode="External"/><Relationship Id="rId4" Type="http://schemas.openxmlformats.org/officeDocument/2006/relationships/hyperlink" Target="https://www.hrwc.org/wp-content/uploads/%20IdentifyingAndRankingNaturalAreasintheHuronRiverWatershed.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hrwc.sharepoint.com/proj/mhwmp/mhwmpdocs/Middle%20Middle%20Huron%20WMP%20(0201.01)/WMP%20Drafts/Tables-Figures/Wall%20Street%20and%20chalmers%20Flow.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trendline>
            <c:spPr>
              <a:ln w="38100" cap="rnd">
                <a:solidFill>
                  <a:srgbClr val="FF0000"/>
                </a:solidFill>
                <a:prstDash val="sysDot"/>
              </a:ln>
              <a:effectLst/>
            </c:spPr>
            <c:trendlineType val="linear"/>
            <c:dispRSqr val="0"/>
            <c:dispEq val="0"/>
          </c:trendline>
          <c:xVal>
            <c:numRef>
              <c:f>annual!$E$1:$E$107</c:f>
              <c:numCache>
                <c:formatCode>General</c:formatCode>
                <c:ptCount val="107"/>
                <c:pt idx="0">
                  <c:v>1915</c:v>
                </c:pt>
                <c:pt idx="1">
                  <c:v>1916</c:v>
                </c:pt>
                <c:pt idx="2">
                  <c:v>1917</c:v>
                </c:pt>
                <c:pt idx="3">
                  <c:v>1918</c:v>
                </c:pt>
                <c:pt idx="4">
                  <c:v>1919</c:v>
                </c:pt>
                <c:pt idx="5">
                  <c:v>1920</c:v>
                </c:pt>
                <c:pt idx="6">
                  <c:v>1921</c:v>
                </c:pt>
                <c:pt idx="7">
                  <c:v>1922</c:v>
                </c:pt>
                <c:pt idx="8">
                  <c:v>1923</c:v>
                </c:pt>
                <c:pt idx="9">
                  <c:v>1924</c:v>
                </c:pt>
                <c:pt idx="10">
                  <c:v>1925</c:v>
                </c:pt>
                <c:pt idx="11">
                  <c:v>1926</c:v>
                </c:pt>
                <c:pt idx="12">
                  <c:v>1927</c:v>
                </c:pt>
                <c:pt idx="13">
                  <c:v>1928</c:v>
                </c:pt>
                <c:pt idx="14">
                  <c:v>1929</c:v>
                </c:pt>
                <c:pt idx="15">
                  <c:v>1930</c:v>
                </c:pt>
                <c:pt idx="16">
                  <c:v>1931</c:v>
                </c:pt>
                <c:pt idx="17">
                  <c:v>1932</c:v>
                </c:pt>
                <c:pt idx="18">
                  <c:v>1933</c:v>
                </c:pt>
                <c:pt idx="19">
                  <c:v>1934</c:v>
                </c:pt>
                <c:pt idx="20">
                  <c:v>1935</c:v>
                </c:pt>
                <c:pt idx="21">
                  <c:v>1936</c:v>
                </c:pt>
                <c:pt idx="22">
                  <c:v>1937</c:v>
                </c:pt>
                <c:pt idx="23">
                  <c:v>1938</c:v>
                </c:pt>
                <c:pt idx="24">
                  <c:v>1939</c:v>
                </c:pt>
                <c:pt idx="25">
                  <c:v>1940</c:v>
                </c:pt>
                <c:pt idx="26">
                  <c:v>1941</c:v>
                </c:pt>
                <c:pt idx="27">
                  <c:v>1942</c:v>
                </c:pt>
                <c:pt idx="28">
                  <c:v>1943</c:v>
                </c:pt>
                <c:pt idx="29">
                  <c:v>1944</c:v>
                </c:pt>
                <c:pt idx="30">
                  <c:v>1945</c:v>
                </c:pt>
                <c:pt idx="31">
                  <c:v>1946</c:v>
                </c:pt>
                <c:pt idx="32">
                  <c:v>1947</c:v>
                </c:pt>
                <c:pt idx="33">
                  <c:v>1949</c:v>
                </c:pt>
                <c:pt idx="34">
                  <c:v>1950</c:v>
                </c:pt>
                <c:pt idx="35">
                  <c:v>1951</c:v>
                </c:pt>
                <c:pt idx="36">
                  <c:v>1952</c:v>
                </c:pt>
                <c:pt idx="37">
                  <c:v>1953</c:v>
                </c:pt>
                <c:pt idx="38">
                  <c:v>1954</c:v>
                </c:pt>
                <c:pt idx="39">
                  <c:v>1955</c:v>
                </c:pt>
                <c:pt idx="40">
                  <c:v>1956</c:v>
                </c:pt>
                <c:pt idx="41">
                  <c:v>1957</c:v>
                </c:pt>
                <c:pt idx="42">
                  <c:v>1958</c:v>
                </c:pt>
                <c:pt idx="43">
                  <c:v>1959</c:v>
                </c:pt>
                <c:pt idx="44">
                  <c:v>1960</c:v>
                </c:pt>
                <c:pt idx="45">
                  <c:v>1961</c:v>
                </c:pt>
                <c:pt idx="46">
                  <c:v>1962</c:v>
                </c:pt>
                <c:pt idx="47">
                  <c:v>1963</c:v>
                </c:pt>
                <c:pt idx="48">
                  <c:v>1964</c:v>
                </c:pt>
                <c:pt idx="49">
                  <c:v>1965</c:v>
                </c:pt>
                <c:pt idx="50">
                  <c:v>1966</c:v>
                </c:pt>
                <c:pt idx="51">
                  <c:v>1967</c:v>
                </c:pt>
                <c:pt idx="52">
                  <c:v>1968</c:v>
                </c:pt>
                <c:pt idx="53">
                  <c:v>1969</c:v>
                </c:pt>
                <c:pt idx="54">
                  <c:v>1970</c:v>
                </c:pt>
                <c:pt idx="55">
                  <c:v>1971</c:v>
                </c:pt>
                <c:pt idx="56">
                  <c:v>1972</c:v>
                </c:pt>
                <c:pt idx="57">
                  <c:v>1973</c:v>
                </c:pt>
                <c:pt idx="58">
                  <c:v>1974</c:v>
                </c:pt>
                <c:pt idx="59">
                  <c:v>1975</c:v>
                </c:pt>
                <c:pt idx="60">
                  <c:v>1976</c:v>
                </c:pt>
                <c:pt idx="61">
                  <c:v>1977</c:v>
                </c:pt>
                <c:pt idx="62">
                  <c:v>1978</c:v>
                </c:pt>
                <c:pt idx="63">
                  <c:v>1979</c:v>
                </c:pt>
                <c:pt idx="64">
                  <c:v>1980</c:v>
                </c:pt>
                <c:pt idx="65">
                  <c:v>1981</c:v>
                </c:pt>
                <c:pt idx="66">
                  <c:v>1982</c:v>
                </c:pt>
                <c:pt idx="67">
                  <c:v>1983</c:v>
                </c:pt>
                <c:pt idx="68">
                  <c:v>1984</c:v>
                </c:pt>
                <c:pt idx="69">
                  <c:v>1985</c:v>
                </c:pt>
                <c:pt idx="70">
                  <c:v>1986</c:v>
                </c:pt>
                <c:pt idx="71">
                  <c:v>1987</c:v>
                </c:pt>
                <c:pt idx="72">
                  <c:v>1988</c:v>
                </c:pt>
                <c:pt idx="73">
                  <c:v>1989</c:v>
                </c:pt>
                <c:pt idx="74">
                  <c:v>1990</c:v>
                </c:pt>
                <c:pt idx="75">
                  <c:v>1991</c:v>
                </c:pt>
                <c:pt idx="76">
                  <c:v>1992</c:v>
                </c:pt>
                <c:pt idx="77">
                  <c:v>1993</c:v>
                </c:pt>
                <c:pt idx="78">
                  <c:v>1994</c:v>
                </c:pt>
                <c:pt idx="79">
                  <c:v>1995</c:v>
                </c:pt>
                <c:pt idx="80">
                  <c:v>1996</c:v>
                </c:pt>
                <c:pt idx="81">
                  <c:v>1997</c:v>
                </c:pt>
                <c:pt idx="82">
                  <c:v>1998</c:v>
                </c:pt>
                <c:pt idx="83">
                  <c:v>1999</c:v>
                </c:pt>
                <c:pt idx="84">
                  <c:v>2000</c:v>
                </c:pt>
                <c:pt idx="85">
                  <c:v>2001</c:v>
                </c:pt>
                <c:pt idx="86">
                  <c:v>2002</c:v>
                </c:pt>
                <c:pt idx="87">
                  <c:v>2003</c:v>
                </c:pt>
                <c:pt idx="88">
                  <c:v>2004</c:v>
                </c:pt>
                <c:pt idx="89">
                  <c:v>2005</c:v>
                </c:pt>
                <c:pt idx="90">
                  <c:v>2006</c:v>
                </c:pt>
                <c:pt idx="91">
                  <c:v>2007</c:v>
                </c:pt>
                <c:pt idx="92">
                  <c:v>2008</c:v>
                </c:pt>
                <c:pt idx="93">
                  <c:v>2009</c:v>
                </c:pt>
                <c:pt idx="94">
                  <c:v>2010</c:v>
                </c:pt>
                <c:pt idx="95">
                  <c:v>2011</c:v>
                </c:pt>
                <c:pt idx="96">
                  <c:v>2012</c:v>
                </c:pt>
                <c:pt idx="97">
                  <c:v>2013</c:v>
                </c:pt>
                <c:pt idx="98">
                  <c:v>2014</c:v>
                </c:pt>
                <c:pt idx="99">
                  <c:v>2015</c:v>
                </c:pt>
                <c:pt idx="100">
                  <c:v>2016</c:v>
                </c:pt>
                <c:pt idx="101">
                  <c:v>2017</c:v>
                </c:pt>
                <c:pt idx="102">
                  <c:v>2018</c:v>
                </c:pt>
                <c:pt idx="103">
                  <c:v>2019</c:v>
                </c:pt>
                <c:pt idx="104">
                  <c:v>2020</c:v>
                </c:pt>
                <c:pt idx="105">
                  <c:v>2021</c:v>
                </c:pt>
                <c:pt idx="106">
                  <c:v>2022</c:v>
                </c:pt>
              </c:numCache>
            </c:numRef>
          </c:xVal>
          <c:yVal>
            <c:numRef>
              <c:f>annual!$F$1:$F$107</c:f>
              <c:numCache>
                <c:formatCode>General</c:formatCode>
                <c:ptCount val="107"/>
                <c:pt idx="0">
                  <c:v>474.4</c:v>
                </c:pt>
                <c:pt idx="1">
                  <c:v>679.5</c:v>
                </c:pt>
                <c:pt idx="2">
                  <c:v>421</c:v>
                </c:pt>
                <c:pt idx="3">
                  <c:v>497.5</c:v>
                </c:pt>
                <c:pt idx="4">
                  <c:v>476.4</c:v>
                </c:pt>
                <c:pt idx="5">
                  <c:v>371.6</c:v>
                </c:pt>
                <c:pt idx="6">
                  <c:v>357.6</c:v>
                </c:pt>
                <c:pt idx="7">
                  <c:v>517.20000000000005</c:v>
                </c:pt>
                <c:pt idx="8">
                  <c:v>255.3</c:v>
                </c:pt>
                <c:pt idx="9">
                  <c:v>343.2</c:v>
                </c:pt>
                <c:pt idx="10">
                  <c:v>200.2</c:v>
                </c:pt>
                <c:pt idx="11">
                  <c:v>542.20000000000005</c:v>
                </c:pt>
                <c:pt idx="12">
                  <c:v>380.3</c:v>
                </c:pt>
                <c:pt idx="13">
                  <c:v>407.7</c:v>
                </c:pt>
                <c:pt idx="14">
                  <c:v>464.8</c:v>
                </c:pt>
                <c:pt idx="15">
                  <c:v>467.8</c:v>
                </c:pt>
                <c:pt idx="16">
                  <c:v>171.2</c:v>
                </c:pt>
                <c:pt idx="17">
                  <c:v>269.60000000000002</c:v>
                </c:pt>
                <c:pt idx="18">
                  <c:v>379.5</c:v>
                </c:pt>
                <c:pt idx="19">
                  <c:v>206.3</c:v>
                </c:pt>
                <c:pt idx="20">
                  <c:v>237.1</c:v>
                </c:pt>
                <c:pt idx="21">
                  <c:v>243.6</c:v>
                </c:pt>
                <c:pt idx="22">
                  <c:v>423.4</c:v>
                </c:pt>
                <c:pt idx="23">
                  <c:v>427.4</c:v>
                </c:pt>
                <c:pt idx="24">
                  <c:v>344.7</c:v>
                </c:pt>
                <c:pt idx="25">
                  <c:v>254.3</c:v>
                </c:pt>
                <c:pt idx="26">
                  <c:v>292.7</c:v>
                </c:pt>
                <c:pt idx="27">
                  <c:v>349.1</c:v>
                </c:pt>
                <c:pt idx="28">
                  <c:v>716.8</c:v>
                </c:pt>
                <c:pt idx="29">
                  <c:v>381.6</c:v>
                </c:pt>
                <c:pt idx="30">
                  <c:v>370.9</c:v>
                </c:pt>
                <c:pt idx="31">
                  <c:v>350.9</c:v>
                </c:pt>
                <c:pt idx="32">
                  <c:v>633</c:v>
                </c:pt>
                <c:pt idx="33">
                  <c:v>493.5</c:v>
                </c:pt>
                <c:pt idx="34">
                  <c:v>811.8</c:v>
                </c:pt>
                <c:pt idx="35">
                  <c:v>740.5</c:v>
                </c:pt>
                <c:pt idx="36">
                  <c:v>634.6</c:v>
                </c:pt>
                <c:pt idx="37">
                  <c:v>366.8</c:v>
                </c:pt>
                <c:pt idx="38">
                  <c:v>401.8</c:v>
                </c:pt>
                <c:pt idx="39">
                  <c:v>513.5</c:v>
                </c:pt>
                <c:pt idx="40">
                  <c:v>564.5</c:v>
                </c:pt>
                <c:pt idx="41">
                  <c:v>394.7</c:v>
                </c:pt>
                <c:pt idx="42">
                  <c:v>323.7</c:v>
                </c:pt>
                <c:pt idx="43">
                  <c:v>404.3</c:v>
                </c:pt>
                <c:pt idx="44">
                  <c:v>520.1</c:v>
                </c:pt>
                <c:pt idx="45">
                  <c:v>337.8</c:v>
                </c:pt>
                <c:pt idx="46">
                  <c:v>344.2</c:v>
                </c:pt>
                <c:pt idx="47">
                  <c:v>258.3</c:v>
                </c:pt>
                <c:pt idx="48">
                  <c:v>185.8</c:v>
                </c:pt>
                <c:pt idx="49">
                  <c:v>306.39999999999998</c:v>
                </c:pt>
                <c:pt idx="50">
                  <c:v>284.5</c:v>
                </c:pt>
                <c:pt idx="51">
                  <c:v>371</c:v>
                </c:pt>
                <c:pt idx="52">
                  <c:v>678.4</c:v>
                </c:pt>
                <c:pt idx="53">
                  <c:v>678.4</c:v>
                </c:pt>
                <c:pt idx="54">
                  <c:v>420.8</c:v>
                </c:pt>
                <c:pt idx="55">
                  <c:v>418.4</c:v>
                </c:pt>
                <c:pt idx="56">
                  <c:v>333.1</c:v>
                </c:pt>
                <c:pt idx="57">
                  <c:v>674.7</c:v>
                </c:pt>
                <c:pt idx="58">
                  <c:v>824</c:v>
                </c:pt>
                <c:pt idx="59">
                  <c:v>562.79999999999995</c:v>
                </c:pt>
                <c:pt idx="60">
                  <c:v>726.1</c:v>
                </c:pt>
                <c:pt idx="61">
                  <c:v>332</c:v>
                </c:pt>
                <c:pt idx="62">
                  <c:v>396.8</c:v>
                </c:pt>
                <c:pt idx="63">
                  <c:v>373</c:v>
                </c:pt>
                <c:pt idx="64">
                  <c:v>511.6</c:v>
                </c:pt>
                <c:pt idx="65">
                  <c:v>498.5</c:v>
                </c:pt>
                <c:pt idx="66">
                  <c:v>617</c:v>
                </c:pt>
                <c:pt idx="67">
                  <c:v>513.79999999999995</c:v>
                </c:pt>
                <c:pt idx="68">
                  <c:v>423.2</c:v>
                </c:pt>
                <c:pt idx="69">
                  <c:v>547.6</c:v>
                </c:pt>
                <c:pt idx="70">
                  <c:v>580.70000000000005</c:v>
                </c:pt>
                <c:pt idx="71">
                  <c:v>408.9</c:v>
                </c:pt>
                <c:pt idx="72">
                  <c:v>420.3</c:v>
                </c:pt>
                <c:pt idx="73">
                  <c:v>504.7</c:v>
                </c:pt>
                <c:pt idx="74">
                  <c:v>590.1</c:v>
                </c:pt>
                <c:pt idx="75">
                  <c:v>592.70000000000005</c:v>
                </c:pt>
                <c:pt idx="76">
                  <c:v>498.3</c:v>
                </c:pt>
                <c:pt idx="77">
                  <c:v>728.9</c:v>
                </c:pt>
                <c:pt idx="78">
                  <c:v>493.3</c:v>
                </c:pt>
                <c:pt idx="79">
                  <c:v>558.29999999999995</c:v>
                </c:pt>
                <c:pt idx="80">
                  <c:v>492.1</c:v>
                </c:pt>
                <c:pt idx="81">
                  <c:v>625.79999999999995</c:v>
                </c:pt>
                <c:pt idx="82">
                  <c:v>611.79999999999995</c:v>
                </c:pt>
                <c:pt idx="83">
                  <c:v>331.5</c:v>
                </c:pt>
                <c:pt idx="84">
                  <c:v>404.3</c:v>
                </c:pt>
                <c:pt idx="85">
                  <c:v>564.4</c:v>
                </c:pt>
                <c:pt idx="86">
                  <c:v>547.6</c:v>
                </c:pt>
                <c:pt idx="87">
                  <c:v>259.39999999999998</c:v>
                </c:pt>
                <c:pt idx="88">
                  <c:v>458.5</c:v>
                </c:pt>
                <c:pt idx="89">
                  <c:v>479.8</c:v>
                </c:pt>
                <c:pt idx="90">
                  <c:v>512.20000000000005</c:v>
                </c:pt>
                <c:pt idx="91">
                  <c:v>631</c:v>
                </c:pt>
                <c:pt idx="92">
                  <c:v>649</c:v>
                </c:pt>
                <c:pt idx="93">
                  <c:v>814.4</c:v>
                </c:pt>
                <c:pt idx="94">
                  <c:v>558.20000000000005</c:v>
                </c:pt>
                <c:pt idx="95">
                  <c:v>673.5</c:v>
                </c:pt>
                <c:pt idx="96">
                  <c:v>615.29999999999995</c:v>
                </c:pt>
                <c:pt idx="97">
                  <c:v>504.5</c:v>
                </c:pt>
                <c:pt idx="98">
                  <c:v>558.70000000000005</c:v>
                </c:pt>
                <c:pt idx="99">
                  <c:v>455.4</c:v>
                </c:pt>
                <c:pt idx="100">
                  <c:v>385.2</c:v>
                </c:pt>
                <c:pt idx="101">
                  <c:v>590.6</c:v>
                </c:pt>
                <c:pt idx="102">
                  <c:v>630.20000000000005</c:v>
                </c:pt>
                <c:pt idx="103">
                  <c:v>641.20000000000005</c:v>
                </c:pt>
                <c:pt idx="104">
                  <c:v>750.4</c:v>
                </c:pt>
                <c:pt idx="105">
                  <c:v>418.2</c:v>
                </c:pt>
                <c:pt idx="106">
                  <c:v>691.6</c:v>
                </c:pt>
              </c:numCache>
            </c:numRef>
          </c:yVal>
          <c:smooth val="1"/>
          <c:extLst>
            <c:ext xmlns:c16="http://schemas.microsoft.com/office/drawing/2014/chart" uri="{C3380CC4-5D6E-409C-BE32-E72D297353CC}">
              <c16:uniqueId val="{00000001-CAD6-44CB-B545-9563930196F9}"/>
            </c:ext>
          </c:extLst>
        </c:ser>
        <c:dLbls>
          <c:showLegendKey val="0"/>
          <c:showVal val="0"/>
          <c:showCatName val="0"/>
          <c:showSerName val="0"/>
          <c:showPercent val="0"/>
          <c:showBubbleSize val="0"/>
        </c:dLbls>
        <c:axId val="1568644080"/>
        <c:axId val="1568121680"/>
      </c:scatterChart>
      <c:valAx>
        <c:axId val="1568644080"/>
        <c:scaling>
          <c:orientation val="minMax"/>
          <c:max val="2022"/>
          <c:min val="1914"/>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8121680"/>
        <c:crosses val="autoZero"/>
        <c:crossBetween val="midCat"/>
        <c:majorUnit val="12"/>
      </c:valAx>
      <c:valAx>
        <c:axId val="156812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Annual Discharge</a:t>
                </a:r>
                <a:r>
                  <a:rPr lang="en-US" baseline="0"/>
                  <a:t> </a:t>
                </a:r>
                <a:r>
                  <a:rPr lang="en-US"/>
                  <a:t>(cfs)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86440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67d0fad-bc64-4ee3-9d6f-999930f02f50">
      <Terms xmlns="http://schemas.microsoft.com/office/infopath/2007/PartnerControls"/>
    </lcf76f155ced4ddcb4097134ff3c332f>
    <TaxCatchAll xmlns="5fb1ac4b-a505-4ae1-9952-fad26403c64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4D983ABE98C845A1B700A28D0534C9" ma:contentTypeVersion="17" ma:contentTypeDescription="Create a new document." ma:contentTypeScope="" ma:versionID="befff81c30f6434a8054e8683358bd39">
  <xsd:schema xmlns:xsd="http://www.w3.org/2001/XMLSchema" xmlns:xs="http://www.w3.org/2001/XMLSchema" xmlns:p="http://schemas.microsoft.com/office/2006/metadata/properties" xmlns:ns2="f67d0fad-bc64-4ee3-9d6f-999930f02f50" xmlns:ns3="d7b11498-b253-4c0e-bcd0-a9c9432f3f1d" xmlns:ns4="5fb1ac4b-a505-4ae1-9952-fad26403c642" targetNamespace="http://schemas.microsoft.com/office/2006/metadata/properties" ma:root="true" ma:fieldsID="36418ddc1635ed53062b0bc2dd7b8ea4" ns2:_="" ns3:_="" ns4:_="">
    <xsd:import namespace="f67d0fad-bc64-4ee3-9d6f-999930f02f50"/>
    <xsd:import namespace="d7b11498-b253-4c0e-bcd0-a9c9432f3f1d"/>
    <xsd:import namespace="5fb1ac4b-a505-4ae1-9952-fad26403c6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d0fad-bc64-4ee3-9d6f-999930f02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95791de-a2e4-4ae3-a71d-a36db24345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b11498-b253-4c0e-bcd0-a9c9432f3f1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b1ac4b-a505-4ae1-9952-fad26403c64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17e362-4655-4da2-8209-4621bee094fe}" ma:internalName="TaxCatchAll" ma:showField="CatchAllData" ma:web="5fb1ac4b-a505-4ae1-9952-fad26403c6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130743-1D79-416A-82BC-486F52136012}">
  <ds:schemaRefs>
    <ds:schemaRef ds:uri="http://schemas.openxmlformats.org/officeDocument/2006/bibliography"/>
  </ds:schemaRefs>
</ds:datastoreItem>
</file>

<file path=customXml/itemProps2.xml><?xml version="1.0" encoding="utf-8"?>
<ds:datastoreItem xmlns:ds="http://schemas.openxmlformats.org/officeDocument/2006/customXml" ds:itemID="{BB7FE556-B6D9-42EA-9849-70108A6B7D3F}">
  <ds:schemaRefs>
    <ds:schemaRef ds:uri="http://schemas.microsoft.com/office/2006/metadata/properties"/>
    <ds:schemaRef ds:uri="http://schemas.microsoft.com/office/infopath/2007/PartnerControls"/>
    <ds:schemaRef ds:uri="f67d0fad-bc64-4ee3-9d6f-999930f02f50"/>
    <ds:schemaRef ds:uri="5fb1ac4b-a505-4ae1-9952-fad26403c642"/>
  </ds:schemaRefs>
</ds:datastoreItem>
</file>

<file path=customXml/itemProps3.xml><?xml version="1.0" encoding="utf-8"?>
<ds:datastoreItem xmlns:ds="http://schemas.openxmlformats.org/officeDocument/2006/customXml" ds:itemID="{7B43282B-9B9F-4434-906B-A4B4D45F3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d0fad-bc64-4ee3-9d6f-999930f02f50"/>
    <ds:schemaRef ds:uri="d7b11498-b253-4c0e-bcd0-a9c9432f3f1d"/>
    <ds:schemaRef ds:uri="5fb1ac4b-a505-4ae1-9952-fad26403c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2951F0-5D32-4BD4-ADD9-CA19132DCB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1308</TotalTime>
  <Pages>12</Pages>
  <Words>3400</Words>
  <Characters>18797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MH-Sec1-Chapter1.docx</vt:lpstr>
    </vt:vector>
  </TitlesOfParts>
  <Company/>
  <LinksUpToDate>false</LinksUpToDate>
  <CharactersWithSpaces>22153</CharactersWithSpaces>
  <SharedDoc>false</SharedDoc>
  <HLinks>
    <vt:vector size="30" baseType="variant">
      <vt:variant>
        <vt:i4>2818103</vt:i4>
      </vt:variant>
      <vt:variant>
        <vt:i4>0</vt:i4>
      </vt:variant>
      <vt:variant>
        <vt:i4>0</vt:i4>
      </vt:variant>
      <vt:variant>
        <vt:i4>5</vt:i4>
      </vt:variant>
      <vt:variant>
        <vt:lpwstr>https://www.youtube.com/watch?v=kLmnPIZxtgE</vt:lpwstr>
      </vt:variant>
      <vt:variant>
        <vt:lpwstr/>
      </vt:variant>
      <vt:variant>
        <vt:i4>3604590</vt:i4>
      </vt:variant>
      <vt:variant>
        <vt:i4>9</vt:i4>
      </vt:variant>
      <vt:variant>
        <vt:i4>0</vt:i4>
      </vt:variant>
      <vt:variant>
        <vt:i4>5</vt:i4>
      </vt:variant>
      <vt:variant>
        <vt:lpwstr>http://gisp.mcgi.state.mi.us/arcgis/rest/services/DEQ/MiWaters/MapServer/49</vt:lpwstr>
      </vt:variant>
      <vt:variant>
        <vt:lpwstr/>
      </vt:variant>
      <vt:variant>
        <vt:i4>8257573</vt:i4>
      </vt:variant>
      <vt:variant>
        <vt:i4>6</vt:i4>
      </vt:variant>
      <vt:variant>
        <vt:i4>0</vt:i4>
      </vt:variant>
      <vt:variant>
        <vt:i4>5</vt:i4>
      </vt:variant>
      <vt:variant>
        <vt:lpwstr>https://www.hrwc.org/wp-content/uploads/ IdentifyingAndRankingNaturalAreasintheHuronRiverWatershed.pdf</vt:lpwstr>
      </vt:variant>
      <vt:variant>
        <vt:lpwstr/>
      </vt:variant>
      <vt:variant>
        <vt:i4>1966092</vt:i4>
      </vt:variant>
      <vt:variant>
        <vt:i4>3</vt:i4>
      </vt:variant>
      <vt:variant>
        <vt:i4>0</vt:i4>
      </vt:variant>
      <vt:variant>
        <vt:i4>5</vt:i4>
      </vt:variant>
      <vt:variant>
        <vt:lpwstr>https://mnfi.anr.msu.edu/species/explorer</vt:lpwstr>
      </vt:variant>
      <vt:variant>
        <vt:lpwstr/>
      </vt:variant>
      <vt:variant>
        <vt:i4>3342439</vt:i4>
      </vt:variant>
      <vt:variant>
        <vt:i4>0</vt:i4>
      </vt:variant>
      <vt:variant>
        <vt:i4>0</vt:i4>
      </vt:variant>
      <vt:variant>
        <vt:i4>5</vt:i4>
      </vt:variant>
      <vt:variant>
        <vt:lpwstr>https://waterdata.usgs.gov/mi/nwis/inventory/?site_no=04174500&amp;agency_cd=USGS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MH-Sec1-Chapter1.docx</dc:title>
  <dc:subject/>
  <dc:creator>Ric &amp; Kathy</dc:creator>
  <cp:keywords/>
  <cp:lastModifiedBy>Paul Steen</cp:lastModifiedBy>
  <cp:revision>513</cp:revision>
  <cp:lastPrinted>2020-01-17T15:41:00Z</cp:lastPrinted>
  <dcterms:created xsi:type="dcterms:W3CDTF">2022-02-28T17:15:00Z</dcterms:created>
  <dcterms:modified xsi:type="dcterms:W3CDTF">2023-08-24T13:28:00Z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0x010100054D983ABE98C845A1B700A28D0534C9</vt:lpwstr>
  </property>
  <property fmtid="{D5CDD505-2E9C-101B-9397-08002B2CF9AE}" pid="3" name="MSIP_Label_3a2fed65-62e7-46ea-af74-187e0c17143a_Enabled">
    <vt:lpwstr>true</vt:lpwstr>
  </property>
  <property fmtid="{D5CDD505-2E9C-101B-9397-08002B2CF9AE}" pid="4" name="MSIP_Label_3a2fed65-62e7-46ea-af74-187e0c17143a_SetDate">
    <vt:lpwstr>2022-02-28T17:14:49Z</vt:lpwstr>
  </property>
  <property fmtid="{D5CDD505-2E9C-101B-9397-08002B2CF9AE}" pid="5" name="MSIP_Label_3a2fed65-62e7-46ea-af74-187e0c17143a_Method">
    <vt:lpwstr>Privileged</vt:lpwstr>
  </property>
  <property fmtid="{D5CDD505-2E9C-101B-9397-08002B2CF9AE}" pid="6" name="MSIP_Label_3a2fed65-62e7-46ea-af74-187e0c17143a_Name">
    <vt:lpwstr>3a2fed65-62e7-46ea-af74-187e0c17143a</vt:lpwstr>
  </property>
  <property fmtid="{D5CDD505-2E9C-101B-9397-08002B2CF9AE}" pid="7" name="MSIP_Label_3a2fed65-62e7-46ea-af74-187e0c17143a_SiteId">
    <vt:lpwstr>d5fb7087-3777-42ad-966a-892ef47225d1</vt:lpwstr>
  </property>
  <property fmtid="{D5CDD505-2E9C-101B-9397-08002B2CF9AE}" pid="8" name="MSIP_Label_3a2fed65-62e7-46ea-af74-187e0c17143a_ActionId">
    <vt:lpwstr>9a90def5-4b6e-47f2-a762-e5faf08c54e0</vt:lpwstr>
  </property>
  <property fmtid="{D5CDD505-2E9C-101B-9397-08002B2CF9AE}" pid="9" name="MSIP_Label_3a2fed65-62e7-46ea-af74-187e0c17143a_ContentBits">
    <vt:lpwstr>0</vt:lpwstr>
  </property>
  <property fmtid="{D5CDD505-2E9C-101B-9397-08002B2CF9AE}" pid="10" name="MediaServiceImageTags">
    <vt:lpwstr/>
  </property>
</Properties>
</file>