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A0" w:rsidRPr="00DF1586" w:rsidRDefault="00C573A0" w:rsidP="00C5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586">
        <w:rPr>
          <w:rFonts w:ascii="Cambria" w:eastAsia="Times New Roman" w:hAnsi="Cambria" w:cs="Times New Roman"/>
          <w:sz w:val="28"/>
          <w:szCs w:val="28"/>
        </w:rPr>
        <w:t>Zoning Ordinance Worksheet</w:t>
      </w:r>
    </w:p>
    <w:p w:rsidR="00C573A0" w:rsidRPr="00DF1586" w:rsidRDefault="00C573A0" w:rsidP="00C5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2880"/>
        <w:gridCol w:w="6220"/>
      </w:tblGrid>
      <w:tr w:rsidR="00DF1586" w:rsidRPr="00DF1586" w:rsidTr="00C573A0">
        <w:trPr>
          <w:trHeight w:val="480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  <w:b/>
                <w:bCs/>
              </w:rPr>
              <w:t>ELEMENT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  <w:b/>
                <w:bCs/>
              </w:rPr>
              <w:t>MY ZONING ORDINANCE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  <w:b/>
                <w:bCs/>
              </w:rPr>
              <w:t>OBSERVATIONS &amp; SUGGESTIONS</w:t>
            </w: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  <w:b/>
                <w:bCs/>
              </w:rPr>
              <w:t>Compact Land Use Pattern/Natural Area and Farmland</w:t>
            </w:r>
            <w:r w:rsidRPr="00DF1586">
              <w:rPr>
                <w:rFonts w:ascii="Cambria" w:eastAsia="Times New Roman" w:hAnsi="Cambria" w:cs="Times New Roman"/>
                <w:b/>
                <w:bCs/>
              </w:rPr>
              <w:br/>
              <w:t>Conservation Provisions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Zoning map groups neighborhoods, workplaces, and</w:t>
            </w:r>
            <w:r w:rsidRPr="00DF1586">
              <w:rPr>
                <w:rFonts w:ascii="Cambria" w:eastAsia="Times New Roman" w:hAnsi="Cambria" w:cs="Times New Roman"/>
              </w:rPr>
              <w:br/>
              <w:t>commercial areas together in areas of existing or planned built</w:t>
            </w:r>
            <w:r w:rsidRPr="00DF1586">
              <w:rPr>
                <w:rFonts w:ascii="Cambria" w:eastAsia="Times New Roman" w:hAnsi="Cambria" w:cs="Times New Roman"/>
              </w:rPr>
              <w:br/>
              <w:t>infrastructure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Key natural areas identified for protection (e.g. parks or open</w:t>
            </w:r>
            <w:r w:rsidRPr="00DF1586">
              <w:rPr>
                <w:rFonts w:ascii="Cambria" w:eastAsia="Times New Roman" w:hAnsi="Cambria" w:cs="Times New Roman"/>
              </w:rPr>
              <w:br/>
              <w:t>space plan, or Green Infrastructure plan)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Zoning map includes large blocks of very low density areas of</w:t>
            </w:r>
            <w:r w:rsidRPr="00DF1586">
              <w:rPr>
                <w:rFonts w:ascii="Cambria" w:eastAsia="Times New Roman" w:hAnsi="Cambria" w:cs="Times New Roman"/>
              </w:rPr>
              <w:br/>
              <w:t>at least 20 acres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Natural area and farmland preservation program in place (e.g.</w:t>
            </w:r>
            <w:r w:rsidRPr="00DF1586">
              <w:rPr>
                <w:rFonts w:ascii="Cambria" w:eastAsia="Times New Roman" w:hAnsi="Cambria" w:cs="Times New Roman"/>
              </w:rPr>
              <w:br/>
              <w:t>PDR)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Transfer of development rights (TDR) program in place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Policies that encourage infill development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lastRenderedPageBreak/>
              <w:t>Policies that limit development to where infrastructure exists</w:t>
            </w:r>
            <w:r w:rsidRPr="00DF1586">
              <w:rPr>
                <w:rFonts w:ascii="Cambria" w:eastAsia="Times New Roman" w:hAnsi="Cambria" w:cs="Times New Roman"/>
              </w:rPr>
              <w:br/>
              <w:t>(e.g. urban service area)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Mixed use/transit oriented development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Capital improvement plan for urban areas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Development standards encourage and incentivize density and</w:t>
            </w:r>
            <w:r w:rsidRPr="00DF1586">
              <w:rPr>
                <w:rFonts w:ascii="Cambria" w:eastAsia="Times New Roman" w:hAnsi="Cambria" w:cs="Times New Roman"/>
              </w:rPr>
              <w:br/>
              <w:t>infill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Accessory dwelling units allowed independent of current</w:t>
            </w:r>
            <w:r w:rsidRPr="00DF1586">
              <w:rPr>
                <w:rFonts w:ascii="Cambria" w:eastAsia="Times New Roman" w:hAnsi="Cambria" w:cs="Times New Roman"/>
              </w:rPr>
              <w:br/>
              <w:t>density zoning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  <w:b/>
                <w:bCs/>
              </w:rPr>
              <w:t>Site Plan Review Requirements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Description of all existing natural features and endangered and</w:t>
            </w:r>
            <w:r w:rsidRPr="00DF1586">
              <w:rPr>
                <w:rFonts w:ascii="Cambria" w:eastAsia="Times New Roman" w:hAnsi="Cambria" w:cs="Times New Roman"/>
              </w:rPr>
              <w:br/>
              <w:t>threatened species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Review by other agencies required where applicable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Stormwater management plan required as part of the</w:t>
            </w:r>
            <w:r w:rsidRPr="00DF1586">
              <w:rPr>
                <w:rFonts w:ascii="Cambria" w:eastAsia="Times New Roman" w:hAnsi="Cambria" w:cs="Times New Roman"/>
              </w:rPr>
              <w:br/>
              <w:t>permitting process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Soil erosion and sedimentation control plan required as part of</w:t>
            </w:r>
            <w:r w:rsidRPr="00DF1586">
              <w:rPr>
                <w:rFonts w:ascii="Cambria" w:eastAsia="Times New Roman" w:hAnsi="Cambria" w:cs="Times New Roman"/>
              </w:rPr>
              <w:br/>
              <w:t>the permitting process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  <w:b/>
                <w:bCs/>
              </w:rPr>
              <w:lastRenderedPageBreak/>
              <w:t>Natural Features Requirements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Incentives provided for open space site design that preserves</w:t>
            </w:r>
            <w:r w:rsidRPr="00DF1586">
              <w:rPr>
                <w:rFonts w:ascii="Cambria" w:eastAsia="Times New Roman" w:hAnsi="Cambria" w:cs="Times New Roman"/>
              </w:rPr>
              <w:br/>
              <w:t>natural areas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Open space development design is as easy to pursue through</w:t>
            </w:r>
            <w:r w:rsidRPr="00DF1586">
              <w:rPr>
                <w:rFonts w:ascii="Cambria" w:eastAsia="Times New Roman" w:hAnsi="Cambria" w:cs="Times New Roman"/>
              </w:rPr>
              <w:br/>
              <w:t>the permitting process as conventional design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Allowable uses in open space restricted to agriculture or low</w:t>
            </w:r>
            <w:r w:rsidRPr="00DF1586">
              <w:rPr>
                <w:rFonts w:ascii="Cambria" w:eastAsia="Times New Roman" w:hAnsi="Cambria" w:cs="Times New Roman"/>
              </w:rPr>
              <w:br/>
              <w:t>impact uses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Setbacks from waterways and floodplains are at least 100 feet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Setbacks from wetlands are at least 25 feet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Wetland protection ordinance in place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Vegetated buffers along waterways are at least 25 feet wide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Groundwater recharge areas protected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Direct and indirect discharge of hazardous substance to</w:t>
            </w:r>
            <w:r w:rsidRPr="00DF1586">
              <w:rPr>
                <w:rFonts w:ascii="Cambria" w:eastAsia="Times New Roman" w:hAnsi="Cambria" w:cs="Times New Roman"/>
              </w:rPr>
              <w:br/>
              <w:t>groundwater prohibited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Steep slope protections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lastRenderedPageBreak/>
              <w:t>Woodland and landscape trees protection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Natural environmental areas overlay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  <w:b/>
                <w:bCs/>
              </w:rPr>
              <w:t>Impervious Surface Reductions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Flexible lot coverage standards allow creative approaches to</w:t>
            </w:r>
            <w:r w:rsidRPr="00DF1586">
              <w:rPr>
                <w:rFonts w:ascii="Cambria" w:eastAsia="Times New Roman" w:hAnsi="Cambria" w:cs="Times New Roman"/>
              </w:rPr>
              <w:br/>
              <w:t>limiting impervious surfaces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Yard setbacks low to limit impervious surface (see page 47 - 1)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586">
              <w:rPr>
                <w:rFonts w:ascii="Cambria" w:eastAsia="Times New Roman" w:hAnsi="Cambria" w:cs="Times New Roman"/>
              </w:rPr>
              <w:t>Bioretention</w:t>
            </w:r>
            <w:proofErr w:type="spellEnd"/>
            <w:r w:rsidRPr="00DF1586">
              <w:rPr>
                <w:rFonts w:ascii="Cambria" w:eastAsia="Times New Roman" w:hAnsi="Cambria" w:cs="Times New Roman"/>
              </w:rPr>
              <w:t>, rain gardens, swales, and filtration strips allowed</w:t>
            </w:r>
            <w:r w:rsidRPr="00DF1586">
              <w:rPr>
                <w:rFonts w:ascii="Cambria" w:eastAsia="Times New Roman" w:hAnsi="Cambria" w:cs="Times New Roman"/>
              </w:rPr>
              <w:br/>
              <w:t>in setbacks and common areas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Parking lot standards limit impervious surface (see page 47 - 2)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Street standards limit impervious surface (see page 47 - 3)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  <w:b/>
                <w:bCs/>
              </w:rPr>
              <w:t>Stormwater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Review by county drain or water resources commissioner</w:t>
            </w:r>
            <w:r w:rsidRPr="00DF1586">
              <w:rPr>
                <w:rFonts w:ascii="Cambria" w:eastAsia="Times New Roman" w:hAnsi="Cambria" w:cs="Times New Roman"/>
              </w:rPr>
              <w:br/>
              <w:t>required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Township stormwater ordinance in place (see page 47- 4)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  <w:b/>
                <w:bCs/>
              </w:rPr>
              <w:t>Other Elements (not necessarily included in zoning ordinance)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lastRenderedPageBreak/>
              <w:t>Soil Erosion and Sediment Control (SESC) program in place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SESC permit required for developments within 500 feet of a</w:t>
            </w:r>
            <w:r w:rsidRPr="00DF1586">
              <w:rPr>
                <w:rFonts w:ascii="Cambria" w:eastAsia="Times New Roman" w:hAnsi="Cambria" w:cs="Times New Roman"/>
              </w:rPr>
              <w:br/>
              <w:t>waterway or storm drain system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86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Septic system must be at least 100 feet from a wetland or</w:t>
            </w:r>
            <w:r w:rsidRPr="00DF1586">
              <w:rPr>
                <w:rFonts w:ascii="Cambria" w:eastAsia="Times New Roman" w:hAnsi="Cambria" w:cs="Times New Roman"/>
              </w:rPr>
              <w:br/>
              <w:t>waterways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3A0" w:rsidRPr="00DF1586" w:rsidTr="00C573A0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86">
              <w:rPr>
                <w:rFonts w:ascii="Cambria" w:eastAsia="Times New Roman" w:hAnsi="Cambria" w:cs="Times New Roman"/>
              </w:rPr>
              <w:t>Point of sale septic inspection required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A0" w:rsidRPr="00DF1586" w:rsidRDefault="00C573A0" w:rsidP="00C5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358" w:rsidRPr="00DF1586" w:rsidRDefault="00DF1586"/>
    <w:sectPr w:rsidR="00B37358" w:rsidRPr="00DF1586" w:rsidSect="00C573A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86" w:rsidRDefault="00DF1586" w:rsidP="00DF1586">
      <w:pPr>
        <w:spacing w:after="0" w:line="240" w:lineRule="auto"/>
      </w:pPr>
      <w:r>
        <w:separator/>
      </w:r>
    </w:p>
  </w:endnote>
  <w:endnote w:type="continuationSeparator" w:id="0">
    <w:p w:rsidR="00DF1586" w:rsidRDefault="00DF1586" w:rsidP="00DF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86" w:rsidRDefault="00DF1586" w:rsidP="00DF1586">
      <w:pPr>
        <w:spacing w:after="0" w:line="240" w:lineRule="auto"/>
      </w:pPr>
      <w:r>
        <w:separator/>
      </w:r>
    </w:p>
  </w:footnote>
  <w:footnote w:type="continuationSeparator" w:id="0">
    <w:p w:rsidR="00DF1586" w:rsidRDefault="00DF1586" w:rsidP="00DF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86" w:rsidRDefault="00DF1586" w:rsidP="00DF1586">
    <w:pPr>
      <w:pStyle w:val="Header"/>
      <w:jc w:val="right"/>
    </w:pPr>
    <w:r>
      <w:rPr>
        <w:noProof/>
      </w:rPr>
      <w:drawing>
        <wp:inline distT="0" distB="0" distL="0" distR="0">
          <wp:extent cx="1409700" cy="6996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with web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56" cy="70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A0"/>
    <w:rsid w:val="00625E30"/>
    <w:rsid w:val="00A505A3"/>
    <w:rsid w:val="00C573A0"/>
    <w:rsid w:val="00D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45BD3-03DC-45E3-AD02-59ED9BC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86"/>
  </w:style>
  <w:style w:type="paragraph" w:styleId="Footer">
    <w:name w:val="footer"/>
    <w:basedOn w:val="Normal"/>
    <w:link w:val="FooterChar"/>
    <w:uiPriority w:val="99"/>
    <w:unhideWhenUsed/>
    <w:rsid w:val="00DF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River Watershed Council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Wolf</dc:creator>
  <cp:keywords/>
  <dc:description/>
  <cp:lastModifiedBy>Nani Wolf</cp:lastModifiedBy>
  <cp:revision>2</cp:revision>
  <dcterms:created xsi:type="dcterms:W3CDTF">2018-05-30T19:08:00Z</dcterms:created>
  <dcterms:modified xsi:type="dcterms:W3CDTF">2018-06-13T17:49:00Z</dcterms:modified>
</cp:coreProperties>
</file>